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0C63" w14:textId="77777777" w:rsidR="00B71E14" w:rsidRDefault="00B71E14" w:rsidP="00B71E14">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4FF0DFA2" wp14:editId="66C019B9">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8" cstate="print"/>
                    <a:stretch>
                      <a:fillRect/>
                    </a:stretch>
                  </pic:blipFill>
                  <pic:spPr>
                    <a:xfrm>
                      <a:off x="0" y="0"/>
                      <a:ext cx="4673600" cy="3416300"/>
                    </a:xfrm>
                    <a:prstGeom prst="rect">
                      <a:avLst/>
                    </a:prstGeom>
                    <a:ln w="12700" cap="flat">
                      <a:noFill/>
                      <a:miter lim="400000"/>
                    </a:ln>
                    <a:effectLst/>
                  </pic:spPr>
                </pic:pic>
              </a:graphicData>
            </a:graphic>
          </wp:inline>
        </w:drawing>
      </w:r>
    </w:p>
    <w:p w14:paraId="1A8F1DA4" w14:textId="77777777" w:rsidR="00B71E14" w:rsidRDefault="00B71E14" w:rsidP="00B71E14">
      <w:pPr>
        <w:pStyle w:val="Default"/>
        <w:ind w:right="992"/>
        <w:rPr>
          <w:rFonts w:ascii="Arial" w:hAnsi="Arial"/>
          <w:b/>
          <w:bCs/>
          <w:sz w:val="36"/>
          <w:szCs w:val="36"/>
        </w:rPr>
      </w:pPr>
    </w:p>
    <w:p w14:paraId="22D42B21" w14:textId="5BBD05CF" w:rsidR="00B71E14" w:rsidRPr="00B71E14" w:rsidRDefault="00B71E14" w:rsidP="00B71E14">
      <w:pPr>
        <w:pStyle w:val="Default"/>
        <w:spacing w:after="120"/>
        <w:ind w:right="992"/>
        <w:rPr>
          <w:rFonts w:ascii="Arial" w:hAnsi="Arial"/>
          <w:b/>
          <w:bCs/>
          <w:sz w:val="36"/>
          <w:szCs w:val="36"/>
        </w:rPr>
      </w:pPr>
      <w:r w:rsidRPr="00B71E14">
        <w:rPr>
          <w:rFonts w:ascii="Arial" w:hAnsi="Arial"/>
          <w:b/>
          <w:bCs/>
          <w:sz w:val="36"/>
          <w:szCs w:val="36"/>
        </w:rPr>
        <w:t xml:space="preserve">Comments from </w:t>
      </w:r>
      <w:proofErr w:type="spellStart"/>
      <w:r w:rsidRPr="00B71E14">
        <w:rPr>
          <w:rFonts w:ascii="Arial" w:hAnsi="Arial"/>
          <w:b/>
          <w:bCs/>
          <w:sz w:val="36"/>
          <w:szCs w:val="36"/>
        </w:rPr>
        <w:t>Imtac</w:t>
      </w:r>
      <w:proofErr w:type="spellEnd"/>
      <w:r w:rsidRPr="00B71E14">
        <w:rPr>
          <w:rFonts w:ascii="Arial" w:hAnsi="Arial"/>
          <w:b/>
          <w:bCs/>
          <w:sz w:val="36"/>
          <w:szCs w:val="36"/>
        </w:rPr>
        <w:t xml:space="preserve"> about Budget 2023-24 Equality Impact Assessment Public</w:t>
      </w:r>
      <w:r>
        <w:rPr>
          <w:rFonts w:ascii="Arial" w:hAnsi="Arial"/>
          <w:b/>
          <w:bCs/>
          <w:sz w:val="36"/>
          <w:szCs w:val="36"/>
        </w:rPr>
        <w:t xml:space="preserve"> </w:t>
      </w:r>
      <w:r w:rsidRPr="00B71E14">
        <w:rPr>
          <w:rFonts w:ascii="Arial" w:hAnsi="Arial"/>
          <w:b/>
          <w:bCs/>
          <w:sz w:val="36"/>
          <w:szCs w:val="36"/>
        </w:rPr>
        <w:t xml:space="preserve">Consultation </w:t>
      </w:r>
    </w:p>
    <w:p w14:paraId="26073977" w14:textId="77777777" w:rsidR="00B71E14" w:rsidRDefault="00B71E14" w:rsidP="00B71E14">
      <w:pPr>
        <w:pStyle w:val="Default"/>
        <w:spacing w:after="120"/>
        <w:ind w:left="720" w:right="992" w:firstLine="720"/>
        <w:rPr>
          <w:rFonts w:ascii="Arial" w:hAnsi="Arial"/>
          <w:b/>
          <w:bCs/>
          <w:sz w:val="36"/>
          <w:szCs w:val="36"/>
        </w:rPr>
      </w:pPr>
    </w:p>
    <w:p w14:paraId="7E3460C5" w14:textId="5D4EF001" w:rsidR="00B71E14" w:rsidRPr="00F15BB1" w:rsidRDefault="00B71E14" w:rsidP="00B71E14">
      <w:pPr>
        <w:pStyle w:val="Default"/>
        <w:spacing w:after="120"/>
        <w:ind w:left="5040" w:right="992" w:firstLine="720"/>
        <w:rPr>
          <w:rFonts w:ascii="Arial" w:hAnsi="Arial"/>
          <w:b/>
          <w:bCs/>
          <w:sz w:val="36"/>
          <w:szCs w:val="36"/>
        </w:rPr>
      </w:pPr>
      <w:r>
        <w:rPr>
          <w:rFonts w:ascii="Arial" w:hAnsi="Arial"/>
          <w:b/>
          <w:bCs/>
          <w:sz w:val="36"/>
          <w:szCs w:val="36"/>
        </w:rPr>
        <w:t>(June 2023)</w:t>
      </w:r>
    </w:p>
    <w:p w14:paraId="3A715DE7" w14:textId="77777777" w:rsidR="00B71E14" w:rsidRPr="00F15BB1" w:rsidRDefault="00B71E14" w:rsidP="00B71E14">
      <w:pPr>
        <w:pStyle w:val="Default"/>
        <w:spacing w:after="120"/>
        <w:ind w:right="992"/>
        <w:rPr>
          <w:rFonts w:ascii="Arial" w:hAnsi="Arial"/>
          <w:b/>
          <w:bCs/>
          <w:sz w:val="36"/>
          <w:szCs w:val="36"/>
        </w:rPr>
      </w:pPr>
    </w:p>
    <w:p w14:paraId="2A2C35F8" w14:textId="77777777" w:rsidR="00B71E14" w:rsidRDefault="00B71E14" w:rsidP="00B71E14">
      <w:pPr>
        <w:pStyle w:val="Default"/>
        <w:spacing w:after="120"/>
        <w:ind w:right="992"/>
        <w:rPr>
          <w:rFonts w:ascii="Arial" w:eastAsia="Arial" w:hAnsi="Arial" w:cs="Arial"/>
          <w:sz w:val="28"/>
          <w:szCs w:val="28"/>
        </w:rPr>
      </w:pPr>
      <w:proofErr w:type="spellStart"/>
      <w:r>
        <w:rPr>
          <w:rFonts w:ascii="Arial" w:hAnsi="Arial"/>
          <w:sz w:val="36"/>
          <w:szCs w:val="36"/>
          <w:lang w:val="en-US"/>
        </w:rPr>
        <w:t>Imtac</w:t>
      </w:r>
      <w:proofErr w:type="spellEnd"/>
      <w:r>
        <w:rPr>
          <w:rFonts w:ascii="Arial" w:hAnsi="Arial"/>
          <w:sz w:val="36"/>
          <w:szCs w:val="36"/>
          <w:lang w:val="en-US"/>
        </w:rPr>
        <w:t xml:space="preserve"> is committed to making information about our work accessible.  Details of how to obtain information in your preferred format are included on the next page</w:t>
      </w:r>
      <w:r>
        <w:rPr>
          <w:rFonts w:ascii="Arial" w:hAnsi="Arial"/>
          <w:sz w:val="28"/>
          <w:szCs w:val="28"/>
        </w:rPr>
        <w:t>.</w:t>
      </w:r>
    </w:p>
    <w:p w14:paraId="7D1F36C5" w14:textId="77777777" w:rsidR="00B71E14" w:rsidRDefault="00B71E14" w:rsidP="00B71E14">
      <w:pPr>
        <w:pStyle w:val="Default"/>
        <w:ind w:right="992"/>
        <w:rPr>
          <w:rFonts w:ascii="Arial" w:eastAsia="Arial" w:hAnsi="Arial" w:cs="Arial"/>
          <w:b/>
          <w:bCs/>
          <w:sz w:val="28"/>
          <w:szCs w:val="28"/>
        </w:rPr>
      </w:pPr>
    </w:p>
    <w:p w14:paraId="31850EF1" w14:textId="77777777" w:rsidR="00B71E14" w:rsidRDefault="00B71E14" w:rsidP="00B71E14">
      <w:pPr>
        <w:pStyle w:val="Default"/>
        <w:ind w:right="992"/>
      </w:pPr>
      <w:r>
        <w:rPr>
          <w:rFonts w:ascii="Arial Unicode MS" w:hAnsi="Arial Unicode MS"/>
          <w:sz w:val="28"/>
          <w:szCs w:val="28"/>
        </w:rPr>
        <w:br w:type="page"/>
      </w:r>
    </w:p>
    <w:p w14:paraId="589AF244" w14:textId="77777777" w:rsidR="00B71E14" w:rsidRDefault="00B71E14" w:rsidP="00B71E14">
      <w:pPr>
        <w:pStyle w:val="Default"/>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4B4CF5D1" w14:textId="77777777" w:rsidR="00B71E14" w:rsidRDefault="00B71E14" w:rsidP="00B71E14">
      <w:pPr>
        <w:pStyle w:val="Default"/>
        <w:ind w:right="992"/>
        <w:rPr>
          <w:rFonts w:ascii="Arial" w:eastAsia="Arial" w:hAnsi="Arial" w:cs="Arial"/>
          <w:b/>
          <w:bCs/>
          <w:sz w:val="28"/>
          <w:szCs w:val="28"/>
        </w:rPr>
      </w:pPr>
    </w:p>
    <w:p w14:paraId="627F27F8" w14:textId="77777777" w:rsidR="00B71E14" w:rsidRDefault="00B71E14" w:rsidP="00B71E14">
      <w:pPr>
        <w:pStyle w:val="Default"/>
        <w:ind w:right="992"/>
        <w:rPr>
          <w:rFonts w:ascii="Arial" w:eastAsia="Arial" w:hAnsi="Arial" w:cs="Arial"/>
          <w:sz w:val="28"/>
          <w:szCs w:val="28"/>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and for disabled people and older people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  We are committed to providing information about our work in formats that best suit the needs of individuals.</w:t>
      </w:r>
    </w:p>
    <w:p w14:paraId="432D3527" w14:textId="77777777" w:rsidR="00B71E14" w:rsidRDefault="00B71E14" w:rsidP="00B71E14">
      <w:pPr>
        <w:pStyle w:val="Default"/>
        <w:ind w:right="992"/>
        <w:rPr>
          <w:rFonts w:ascii="Arial" w:eastAsia="Arial" w:hAnsi="Arial" w:cs="Arial"/>
          <w:sz w:val="28"/>
          <w:szCs w:val="28"/>
        </w:rPr>
      </w:pPr>
    </w:p>
    <w:p w14:paraId="385CEDC3" w14:textId="77777777" w:rsidR="00B71E14" w:rsidRDefault="00B71E14" w:rsidP="00B71E14">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9" w:history="1">
        <w:r>
          <w:rPr>
            <w:rStyle w:val="Hyperlink0"/>
            <w:rFonts w:ascii="Arial" w:hAnsi="Arial"/>
            <w:sz w:val="28"/>
            <w:szCs w:val="28"/>
          </w:rPr>
          <w:t>www.imtac.org.uk</w:t>
        </w:r>
      </w:hyperlink>
      <w:r>
        <w:rPr>
          <w:rFonts w:ascii="Arial" w:hAnsi="Arial"/>
          <w:sz w:val="28"/>
          <w:szCs w:val="28"/>
          <w:lang w:val="en-US"/>
        </w:rPr>
        <w:t xml:space="preserve">.  In </w:t>
      </w:r>
      <w:proofErr w:type="gramStart"/>
      <w:r>
        <w:rPr>
          <w:rFonts w:ascii="Arial" w:hAnsi="Arial"/>
          <w:sz w:val="28"/>
          <w:szCs w:val="28"/>
          <w:lang w:val="en-US"/>
        </w:rPr>
        <w:t>addition</w:t>
      </w:r>
      <w:proofErr w:type="gramEnd"/>
      <w:r>
        <w:rPr>
          <w:rFonts w:ascii="Arial" w:hAnsi="Arial"/>
          <w:sz w:val="28"/>
          <w:szCs w:val="28"/>
          <w:lang w:val="en-US"/>
        </w:rPr>
        <w:t xml:space="preserve"> we will provide information in a range of other formats including:</w:t>
      </w:r>
    </w:p>
    <w:p w14:paraId="601A2E73" w14:textId="77777777" w:rsidR="00B71E14" w:rsidRDefault="00B71E14" w:rsidP="00B71E14">
      <w:pPr>
        <w:pStyle w:val="Default"/>
        <w:ind w:right="992"/>
        <w:rPr>
          <w:rFonts w:ascii="Arial" w:eastAsia="Arial" w:hAnsi="Arial" w:cs="Arial"/>
          <w:sz w:val="28"/>
          <w:szCs w:val="28"/>
        </w:rPr>
      </w:pPr>
    </w:p>
    <w:p w14:paraId="6774DF18" w14:textId="77777777" w:rsidR="00B71E14" w:rsidRDefault="00B71E14" w:rsidP="00B71E14">
      <w:pPr>
        <w:pStyle w:val="Default"/>
        <w:numPr>
          <w:ilvl w:val="0"/>
          <w:numId w:val="15"/>
        </w:numPr>
        <w:ind w:right="992"/>
        <w:rPr>
          <w:rFonts w:ascii="Arial" w:hAnsi="Arial"/>
          <w:sz w:val="28"/>
          <w:szCs w:val="28"/>
          <w:lang w:val="en-US"/>
        </w:rPr>
      </w:pPr>
      <w:r>
        <w:rPr>
          <w:rFonts w:ascii="Arial" w:hAnsi="Arial"/>
          <w:sz w:val="28"/>
          <w:szCs w:val="28"/>
          <w:lang w:val="en-US"/>
        </w:rPr>
        <w:t>Large print</w:t>
      </w:r>
    </w:p>
    <w:p w14:paraId="099F9C73" w14:textId="77777777" w:rsidR="00B71E14" w:rsidRDefault="00B71E14" w:rsidP="00B71E14">
      <w:pPr>
        <w:pStyle w:val="Default"/>
        <w:numPr>
          <w:ilvl w:val="0"/>
          <w:numId w:val="15"/>
        </w:numPr>
        <w:ind w:right="992"/>
        <w:rPr>
          <w:rFonts w:ascii="Arial" w:hAnsi="Arial"/>
          <w:sz w:val="28"/>
          <w:szCs w:val="28"/>
          <w:lang w:val="it-IT"/>
        </w:rPr>
      </w:pPr>
      <w:r>
        <w:rPr>
          <w:rFonts w:ascii="Arial" w:hAnsi="Arial"/>
          <w:sz w:val="28"/>
          <w:szCs w:val="28"/>
          <w:lang w:val="it-IT"/>
        </w:rPr>
        <w:t>Audio versions</w:t>
      </w:r>
    </w:p>
    <w:p w14:paraId="4B419D80" w14:textId="77777777" w:rsidR="00B71E14" w:rsidRDefault="00B71E14" w:rsidP="00B71E14">
      <w:pPr>
        <w:pStyle w:val="Default"/>
        <w:numPr>
          <w:ilvl w:val="0"/>
          <w:numId w:val="15"/>
        </w:numPr>
        <w:ind w:right="992"/>
        <w:rPr>
          <w:rFonts w:ascii="Arial" w:hAnsi="Arial"/>
          <w:sz w:val="28"/>
          <w:szCs w:val="28"/>
          <w:lang w:val="fr-FR"/>
        </w:rPr>
      </w:pPr>
      <w:r>
        <w:rPr>
          <w:rFonts w:ascii="Arial" w:hAnsi="Arial"/>
          <w:sz w:val="28"/>
          <w:szCs w:val="28"/>
          <w:lang w:val="fr-FR"/>
        </w:rPr>
        <w:t>Braille</w:t>
      </w:r>
    </w:p>
    <w:p w14:paraId="2F441A68" w14:textId="77777777" w:rsidR="00B71E14" w:rsidRDefault="00B71E14" w:rsidP="00B71E14">
      <w:pPr>
        <w:pStyle w:val="Default"/>
        <w:numPr>
          <w:ilvl w:val="0"/>
          <w:numId w:val="15"/>
        </w:numPr>
        <w:ind w:right="992"/>
        <w:rPr>
          <w:rFonts w:ascii="Arial" w:hAnsi="Arial"/>
          <w:sz w:val="28"/>
          <w:szCs w:val="28"/>
        </w:rPr>
      </w:pPr>
      <w:r>
        <w:rPr>
          <w:rFonts w:ascii="Arial" w:hAnsi="Arial"/>
          <w:sz w:val="28"/>
          <w:szCs w:val="28"/>
        </w:rPr>
        <w:t>Electronic copies</w:t>
      </w:r>
    </w:p>
    <w:p w14:paraId="62B5D8A1" w14:textId="77777777" w:rsidR="00B71E14" w:rsidRDefault="00B71E14" w:rsidP="00B71E14">
      <w:pPr>
        <w:pStyle w:val="Default"/>
        <w:numPr>
          <w:ilvl w:val="0"/>
          <w:numId w:val="15"/>
        </w:numPr>
        <w:ind w:right="992"/>
        <w:rPr>
          <w:rFonts w:ascii="Arial" w:hAnsi="Arial"/>
          <w:sz w:val="28"/>
          <w:szCs w:val="28"/>
          <w:lang w:val="en-US"/>
        </w:rPr>
      </w:pPr>
      <w:r>
        <w:rPr>
          <w:rFonts w:ascii="Arial" w:hAnsi="Arial"/>
          <w:sz w:val="28"/>
          <w:szCs w:val="28"/>
          <w:lang w:val="en-US"/>
        </w:rPr>
        <w:t>Easy read</w:t>
      </w:r>
    </w:p>
    <w:p w14:paraId="754471F3" w14:textId="77777777" w:rsidR="00B71E14" w:rsidRDefault="00B71E14" w:rsidP="00B71E14">
      <w:pPr>
        <w:pStyle w:val="Default"/>
        <w:numPr>
          <w:ilvl w:val="0"/>
          <w:numId w:val="15"/>
        </w:numPr>
        <w:ind w:right="992"/>
        <w:rPr>
          <w:rFonts w:ascii="Arial" w:hAnsi="Arial"/>
          <w:sz w:val="28"/>
          <w:szCs w:val="28"/>
          <w:lang w:val="en-US"/>
        </w:rPr>
      </w:pPr>
      <w:r>
        <w:rPr>
          <w:rFonts w:ascii="Arial" w:hAnsi="Arial"/>
          <w:sz w:val="28"/>
          <w:szCs w:val="28"/>
          <w:lang w:val="en-US"/>
        </w:rPr>
        <w:t>Information about our work in other languages</w:t>
      </w:r>
    </w:p>
    <w:p w14:paraId="5DD472D5" w14:textId="77777777" w:rsidR="00B71E14" w:rsidRDefault="00B71E14" w:rsidP="00B71E14">
      <w:pPr>
        <w:pStyle w:val="Default"/>
        <w:ind w:right="992"/>
        <w:rPr>
          <w:rFonts w:ascii="Arial" w:eastAsia="Arial" w:hAnsi="Arial" w:cs="Arial"/>
          <w:sz w:val="28"/>
          <w:szCs w:val="28"/>
        </w:rPr>
      </w:pPr>
    </w:p>
    <w:p w14:paraId="3A464373" w14:textId="77777777" w:rsidR="00B71E14" w:rsidRDefault="00B71E14" w:rsidP="00B71E14">
      <w:pPr>
        <w:pStyle w:val="Default"/>
        <w:ind w:right="992"/>
        <w:rPr>
          <w:rFonts w:ascii="Arial" w:eastAsia="Arial" w:hAnsi="Arial" w:cs="Arial"/>
          <w:sz w:val="28"/>
          <w:szCs w:val="28"/>
        </w:rPr>
      </w:pPr>
      <w:r>
        <w:rPr>
          <w:rFonts w:ascii="Arial" w:hAnsi="Arial"/>
          <w:sz w:val="28"/>
          <w:szCs w:val="28"/>
          <w:lang w:val="en-US"/>
        </w:rPr>
        <w:t xml:space="preserve">If you would like this publication in any of the formats listed above or if you have any other information </w:t>
      </w:r>
      <w:proofErr w:type="gramStart"/>
      <w:r>
        <w:rPr>
          <w:rFonts w:ascii="Arial" w:hAnsi="Arial"/>
          <w:sz w:val="28"/>
          <w:szCs w:val="28"/>
          <w:lang w:val="en-US"/>
        </w:rPr>
        <w:t>requirements</w:t>
      </w:r>
      <w:proofErr w:type="gramEnd"/>
      <w:r>
        <w:rPr>
          <w:rFonts w:ascii="Arial" w:hAnsi="Arial"/>
          <w:sz w:val="28"/>
          <w:szCs w:val="28"/>
          <w:lang w:val="en-US"/>
        </w:rPr>
        <w:t xml:space="preserve"> please contact:</w:t>
      </w:r>
    </w:p>
    <w:p w14:paraId="34966619" w14:textId="77777777" w:rsidR="00B71E14" w:rsidRDefault="00B71E14" w:rsidP="00B71E14">
      <w:pPr>
        <w:pStyle w:val="Default"/>
        <w:ind w:right="992"/>
        <w:rPr>
          <w:rFonts w:ascii="Arial" w:eastAsia="Arial" w:hAnsi="Arial" w:cs="Arial"/>
          <w:sz w:val="28"/>
          <w:szCs w:val="28"/>
        </w:rPr>
      </w:pPr>
    </w:p>
    <w:p w14:paraId="08D7A653" w14:textId="77777777" w:rsidR="00B71E14" w:rsidRDefault="00B71E14" w:rsidP="00B71E14">
      <w:pPr>
        <w:pStyle w:val="Default"/>
        <w:ind w:right="992"/>
        <w:rPr>
          <w:rFonts w:ascii="Arial" w:eastAsia="Arial" w:hAnsi="Arial" w:cs="Arial"/>
          <w:sz w:val="28"/>
          <w:szCs w:val="28"/>
        </w:rPr>
      </w:pPr>
      <w:r>
        <w:rPr>
          <w:rFonts w:ascii="Arial" w:hAnsi="Arial"/>
          <w:sz w:val="28"/>
          <w:szCs w:val="28"/>
          <w:lang w:val="es-ES_tradnl"/>
        </w:rPr>
        <w:t>Michael Lorimer</w:t>
      </w:r>
    </w:p>
    <w:p w14:paraId="54147E71" w14:textId="77777777" w:rsidR="00B71E14" w:rsidRDefault="00B71E14" w:rsidP="00B71E14">
      <w:pPr>
        <w:pStyle w:val="Default"/>
        <w:ind w:right="992"/>
        <w:rPr>
          <w:rFonts w:ascii="Arial" w:eastAsia="Arial" w:hAnsi="Arial" w:cs="Arial"/>
          <w:sz w:val="28"/>
          <w:szCs w:val="28"/>
        </w:rPr>
      </w:pPr>
      <w:r>
        <w:rPr>
          <w:rFonts w:ascii="Arial" w:hAnsi="Arial"/>
          <w:sz w:val="28"/>
          <w:szCs w:val="28"/>
          <w:lang w:val="de-DE"/>
        </w:rPr>
        <w:t>Imtac</w:t>
      </w:r>
    </w:p>
    <w:p w14:paraId="3143890C" w14:textId="77777777" w:rsidR="00B71E14" w:rsidRDefault="00B71E14" w:rsidP="00B71E14">
      <w:pPr>
        <w:pStyle w:val="Default"/>
        <w:ind w:right="992"/>
        <w:rPr>
          <w:rFonts w:ascii="Arial" w:eastAsia="Arial" w:hAnsi="Arial" w:cs="Arial"/>
          <w:sz w:val="28"/>
          <w:szCs w:val="28"/>
        </w:rPr>
      </w:pPr>
      <w:r>
        <w:rPr>
          <w:rFonts w:ascii="Arial" w:hAnsi="Arial"/>
          <w:sz w:val="28"/>
          <w:szCs w:val="28"/>
          <w:lang w:val="en-US"/>
        </w:rPr>
        <w:t>Titanic Suites</w:t>
      </w:r>
    </w:p>
    <w:p w14:paraId="06ED5C97" w14:textId="77777777" w:rsidR="00B71E14" w:rsidRDefault="00B71E14" w:rsidP="00B71E14">
      <w:pPr>
        <w:pStyle w:val="Default"/>
        <w:ind w:right="992"/>
        <w:rPr>
          <w:rFonts w:ascii="Arial" w:eastAsia="Arial" w:hAnsi="Arial" w:cs="Arial"/>
          <w:sz w:val="28"/>
          <w:szCs w:val="28"/>
        </w:rPr>
      </w:pPr>
      <w:r>
        <w:rPr>
          <w:rFonts w:ascii="Arial" w:hAnsi="Arial"/>
          <w:sz w:val="28"/>
          <w:szCs w:val="28"/>
          <w:lang w:val="en-US"/>
        </w:rPr>
        <w:t>55-59 Adelaide Street</w:t>
      </w:r>
    </w:p>
    <w:p w14:paraId="5B05CE6B" w14:textId="77777777" w:rsidR="00B71E14" w:rsidRDefault="00B71E14" w:rsidP="00B71E14">
      <w:pPr>
        <w:pStyle w:val="Default"/>
        <w:ind w:right="992"/>
        <w:rPr>
          <w:rFonts w:ascii="Arial" w:eastAsia="Arial" w:hAnsi="Arial" w:cs="Arial"/>
          <w:sz w:val="28"/>
          <w:szCs w:val="28"/>
        </w:rPr>
      </w:pPr>
      <w:r>
        <w:rPr>
          <w:rFonts w:ascii="Arial" w:hAnsi="Arial"/>
          <w:sz w:val="28"/>
          <w:szCs w:val="28"/>
          <w:lang w:val="de-DE"/>
        </w:rPr>
        <w:t>Belfast  BT2 8FE</w:t>
      </w:r>
    </w:p>
    <w:p w14:paraId="08CCB63E" w14:textId="77777777" w:rsidR="00B71E14" w:rsidRDefault="00B71E14" w:rsidP="00B71E14">
      <w:pPr>
        <w:pStyle w:val="Default"/>
        <w:ind w:right="992"/>
        <w:rPr>
          <w:rFonts w:ascii="Arial" w:eastAsia="Arial" w:hAnsi="Arial" w:cs="Arial"/>
          <w:sz w:val="28"/>
          <w:szCs w:val="28"/>
        </w:rPr>
      </w:pPr>
    </w:p>
    <w:p w14:paraId="3078140F" w14:textId="77777777" w:rsidR="00B71E14" w:rsidRDefault="00B71E14" w:rsidP="00B71E14">
      <w:pPr>
        <w:pStyle w:val="Default"/>
        <w:ind w:right="992"/>
        <w:rPr>
          <w:rFonts w:ascii="Arial" w:eastAsia="Arial" w:hAnsi="Arial" w:cs="Arial"/>
          <w:sz w:val="28"/>
          <w:szCs w:val="28"/>
        </w:rPr>
      </w:pPr>
      <w:r>
        <w:rPr>
          <w:rFonts w:ascii="Arial" w:hAnsi="Arial"/>
          <w:sz w:val="28"/>
          <w:szCs w:val="28"/>
          <w:lang w:val="de-DE"/>
        </w:rPr>
        <w:t>Telephone/Textphone: 028 9072 6020</w:t>
      </w:r>
    </w:p>
    <w:p w14:paraId="09A64B62" w14:textId="77777777" w:rsidR="00B71E14" w:rsidRDefault="00B71E14" w:rsidP="00B71E14">
      <w:pPr>
        <w:pStyle w:val="Default"/>
        <w:ind w:right="992"/>
        <w:rPr>
          <w:rStyle w:val="None"/>
          <w:rFonts w:ascii="Arial" w:eastAsia="Arial" w:hAnsi="Arial" w:cs="Arial"/>
          <w:color w:val="0432FF"/>
          <w:sz w:val="28"/>
          <w:szCs w:val="28"/>
          <w:u w:color="0432FF"/>
        </w:rPr>
      </w:pPr>
      <w:r>
        <w:rPr>
          <w:rStyle w:val="None"/>
          <w:rFonts w:ascii="Arial" w:hAnsi="Arial"/>
          <w:sz w:val="28"/>
          <w:szCs w:val="28"/>
          <w:u w:color="0432FF"/>
        </w:rPr>
        <w:t>Email:</w:t>
      </w:r>
      <w:r>
        <w:rPr>
          <w:rStyle w:val="None"/>
          <w:rFonts w:ascii="Arial" w:hAnsi="Arial"/>
          <w:sz w:val="28"/>
          <w:szCs w:val="28"/>
          <w:u w:color="0432FF"/>
        </w:rPr>
        <w:tab/>
      </w:r>
      <w:hyperlink r:id="rId10" w:history="1">
        <w:r>
          <w:rPr>
            <w:rStyle w:val="Hyperlink1"/>
            <w:sz w:val="28"/>
            <w:szCs w:val="28"/>
            <w:u w:color="0432FF"/>
          </w:rPr>
          <w:t>info@imtac.org.uk</w:t>
        </w:r>
      </w:hyperlink>
    </w:p>
    <w:p w14:paraId="4BA6B077" w14:textId="77777777" w:rsidR="00B71E14" w:rsidRDefault="00B71E14" w:rsidP="00B71E14">
      <w:pPr>
        <w:pStyle w:val="Default"/>
        <w:ind w:right="992"/>
        <w:rPr>
          <w:rFonts w:ascii="Arial" w:eastAsia="Arial" w:hAnsi="Arial" w:cs="Arial"/>
          <w:sz w:val="28"/>
          <w:szCs w:val="28"/>
          <w:u w:color="0432FF"/>
        </w:rPr>
      </w:pPr>
    </w:p>
    <w:p w14:paraId="54CC921B" w14:textId="77777777" w:rsidR="00B71E14" w:rsidRPr="00A53D11" w:rsidRDefault="00B71E14" w:rsidP="00B71E14">
      <w:pPr>
        <w:pStyle w:val="Default"/>
        <w:ind w:right="992"/>
        <w:rPr>
          <w:rStyle w:val="None"/>
          <w:rFonts w:ascii="Arial" w:hAnsi="Arial" w:cs="Arial"/>
          <w:color w:val="000099"/>
          <w:sz w:val="28"/>
          <w:szCs w:val="28"/>
          <w:u w:color="011EA9"/>
        </w:rPr>
      </w:pPr>
      <w:r>
        <w:rPr>
          <w:rStyle w:val="None"/>
          <w:rFonts w:ascii="Arial" w:hAnsi="Arial"/>
          <w:sz w:val="28"/>
          <w:szCs w:val="28"/>
          <w:u w:color="0432FF"/>
          <w:lang w:val="en-US"/>
        </w:rPr>
        <w:t xml:space="preserve">Website: </w:t>
      </w:r>
      <w:hyperlink r:id="rId11" w:history="1">
        <w:r w:rsidRPr="006D7EE0">
          <w:rPr>
            <w:rStyle w:val="Hyperlink"/>
            <w:rFonts w:ascii="Arial" w:hAnsi="Arial" w:cs="Arial"/>
            <w:sz w:val="28"/>
            <w:szCs w:val="28"/>
          </w:rPr>
          <w:t>www.imtac.org.uk</w:t>
        </w:r>
      </w:hyperlink>
      <w:r>
        <w:rPr>
          <w:rFonts w:ascii="Arial" w:hAnsi="Arial" w:cs="Arial"/>
          <w:sz w:val="28"/>
          <w:szCs w:val="28"/>
        </w:rPr>
        <w:t xml:space="preserve"> and </w:t>
      </w:r>
      <w:hyperlink r:id="rId12" w:history="1">
        <w:r w:rsidRPr="006D7EE0">
          <w:rPr>
            <w:rStyle w:val="Hyperlink"/>
            <w:rFonts w:ascii="Arial" w:hAnsi="Arial" w:cs="Arial"/>
            <w:sz w:val="28"/>
            <w:szCs w:val="28"/>
          </w:rPr>
          <w:t>www.accessibletravelni.org</w:t>
        </w:r>
      </w:hyperlink>
      <w:r>
        <w:rPr>
          <w:rFonts w:ascii="Arial" w:hAnsi="Arial" w:cs="Arial"/>
          <w:sz w:val="28"/>
          <w:szCs w:val="28"/>
        </w:rPr>
        <w:t xml:space="preserve"> </w:t>
      </w:r>
    </w:p>
    <w:p w14:paraId="470DFD96" w14:textId="77777777" w:rsidR="00B71E14" w:rsidRDefault="00B71E14" w:rsidP="00B71E14">
      <w:pPr>
        <w:pStyle w:val="Default"/>
        <w:ind w:right="992"/>
        <w:rPr>
          <w:rFonts w:ascii="Arial" w:eastAsia="Arial" w:hAnsi="Arial" w:cs="Arial"/>
          <w:sz w:val="28"/>
          <w:szCs w:val="28"/>
          <w:u w:color="0432FF"/>
        </w:rPr>
      </w:pPr>
      <w:r>
        <w:rPr>
          <w:rFonts w:ascii="Arial" w:hAnsi="Arial"/>
          <w:sz w:val="28"/>
          <w:szCs w:val="28"/>
          <w:u w:color="0432FF"/>
          <w:lang w:val="en-US"/>
        </w:rPr>
        <w:t>Twitter: @ImtacNI</w:t>
      </w:r>
    </w:p>
    <w:p w14:paraId="7EC62CEB" w14:textId="77777777" w:rsidR="00B71E14" w:rsidRDefault="00B71E14" w:rsidP="00B71E14">
      <w:pPr>
        <w:pStyle w:val="Default"/>
        <w:ind w:right="992"/>
        <w:rPr>
          <w:rFonts w:ascii="Arial" w:eastAsia="Arial" w:hAnsi="Arial" w:cs="Arial"/>
          <w:sz w:val="28"/>
          <w:szCs w:val="28"/>
          <w:u w:color="0432FF"/>
        </w:rPr>
      </w:pPr>
    </w:p>
    <w:p w14:paraId="4C32D371" w14:textId="385A40E9" w:rsidR="005B0412" w:rsidRPr="00B71E14" w:rsidRDefault="00B71E14">
      <w:pPr>
        <w:rPr>
          <w:rFonts w:ascii="Arial" w:hAnsi="Arial" w:cs="Arial"/>
          <w:b/>
          <w:bCs/>
          <w:sz w:val="28"/>
          <w:szCs w:val="28"/>
        </w:rPr>
      </w:pPr>
      <w:r>
        <w:rPr>
          <w:rFonts w:ascii="Arial Unicode MS" w:hAnsi="Arial Unicode MS"/>
          <w:sz w:val="28"/>
          <w:szCs w:val="28"/>
          <w:u w:color="0432FF"/>
        </w:rPr>
        <w:br w:type="page"/>
      </w:r>
    </w:p>
    <w:p w14:paraId="234DBCAD" w14:textId="77777777" w:rsidR="005B0412" w:rsidRPr="00373FB4" w:rsidRDefault="005B0412" w:rsidP="005B0412">
      <w:pPr>
        <w:rPr>
          <w:rFonts w:ascii="Arial" w:hAnsi="Arial" w:cs="Arial"/>
          <w:b/>
          <w:sz w:val="28"/>
          <w:szCs w:val="28"/>
        </w:rPr>
      </w:pPr>
      <w:r w:rsidRPr="00373FB4">
        <w:rPr>
          <w:rFonts w:ascii="Arial" w:hAnsi="Arial" w:cs="Arial"/>
          <w:b/>
          <w:sz w:val="28"/>
          <w:szCs w:val="28"/>
        </w:rPr>
        <w:lastRenderedPageBreak/>
        <w:t>About Imtac</w:t>
      </w:r>
    </w:p>
    <w:p w14:paraId="784BEDE5" w14:textId="77777777" w:rsidR="005B0412" w:rsidRDefault="005B0412" w:rsidP="005B0412">
      <w:pPr>
        <w:rPr>
          <w:rFonts w:ascii="Arial" w:hAnsi="Arial" w:cs="Arial"/>
          <w:b/>
          <w:sz w:val="28"/>
          <w:szCs w:val="28"/>
        </w:rPr>
      </w:pPr>
    </w:p>
    <w:p w14:paraId="13F25B1D" w14:textId="77777777" w:rsidR="005B0412" w:rsidRPr="005873D3" w:rsidRDefault="005B0412" w:rsidP="005B0412">
      <w:pPr>
        <w:rPr>
          <w:rFonts w:ascii="Arial" w:hAnsi="Arial" w:cs="Arial"/>
          <w:bCs/>
          <w:sz w:val="28"/>
          <w:szCs w:val="28"/>
        </w:rPr>
      </w:pPr>
      <w:r w:rsidRPr="005873D3">
        <w:rPr>
          <w:rFonts w:ascii="Arial" w:hAnsi="Arial" w:cs="Arial"/>
          <w:bCs/>
          <w:sz w:val="28"/>
          <w:szCs w:val="28"/>
        </w:rPr>
        <w:t>The Inclusive Mobility and Transport Advisory Committee (Imtac) is a committee of disabled people and older people as well as others including carers and key transport professionals.  Its role is to advise Government and others in Northern Ireland on issues that affect the mobility of Deaf people, disabled people and older people.</w:t>
      </w:r>
    </w:p>
    <w:p w14:paraId="539E10D2" w14:textId="77777777" w:rsidR="005B0412" w:rsidRPr="005873D3" w:rsidRDefault="005B0412" w:rsidP="005B0412">
      <w:pPr>
        <w:rPr>
          <w:rFonts w:ascii="Arial" w:hAnsi="Arial" w:cs="Arial"/>
          <w:bCs/>
          <w:sz w:val="28"/>
          <w:szCs w:val="28"/>
        </w:rPr>
      </w:pPr>
    </w:p>
    <w:p w14:paraId="71F82559" w14:textId="77777777" w:rsidR="005B0412" w:rsidRPr="005873D3" w:rsidRDefault="005B0412" w:rsidP="005B0412">
      <w:pPr>
        <w:rPr>
          <w:rFonts w:ascii="Arial" w:hAnsi="Arial" w:cs="Arial"/>
          <w:bCs/>
          <w:sz w:val="28"/>
          <w:szCs w:val="28"/>
        </w:rPr>
      </w:pPr>
      <w:r w:rsidRPr="005873D3">
        <w:rPr>
          <w:rFonts w:ascii="Arial" w:hAnsi="Arial" w:cs="Arial"/>
          <w:bCs/>
          <w:sz w:val="28"/>
          <w:szCs w:val="28"/>
        </w:rPr>
        <w:t>The aim of Imtac is to ensure that Deaf people, disabled people and older people have the same opportunities as everyone else to travel when and where they want.</w:t>
      </w:r>
    </w:p>
    <w:p w14:paraId="57BDB819" w14:textId="77777777" w:rsidR="005B0412" w:rsidRPr="005873D3" w:rsidRDefault="005B0412" w:rsidP="005B0412">
      <w:pPr>
        <w:rPr>
          <w:rFonts w:ascii="Arial" w:hAnsi="Arial" w:cs="Arial"/>
          <w:bCs/>
          <w:sz w:val="28"/>
          <w:szCs w:val="28"/>
        </w:rPr>
      </w:pPr>
    </w:p>
    <w:p w14:paraId="244C7F29" w14:textId="77777777" w:rsidR="005B0412" w:rsidRDefault="005B0412" w:rsidP="005B0412">
      <w:pPr>
        <w:rPr>
          <w:rFonts w:ascii="Arial" w:hAnsi="Arial" w:cs="Arial"/>
          <w:bCs/>
          <w:sz w:val="28"/>
          <w:szCs w:val="28"/>
        </w:rPr>
      </w:pPr>
      <w:r w:rsidRPr="005873D3">
        <w:rPr>
          <w:rFonts w:ascii="Arial" w:hAnsi="Arial" w:cs="Arial"/>
          <w:bCs/>
          <w:sz w:val="28"/>
          <w:szCs w:val="28"/>
        </w:rPr>
        <w:t>Imtac receives support from the Department for Infrastructure (herein after referred to as the Department).</w:t>
      </w:r>
    </w:p>
    <w:p w14:paraId="25B706D6" w14:textId="77777777" w:rsidR="005B0412" w:rsidRDefault="005B0412" w:rsidP="005B0412">
      <w:pPr>
        <w:rPr>
          <w:rFonts w:ascii="Arial" w:hAnsi="Arial" w:cs="Arial"/>
          <w:bCs/>
          <w:sz w:val="28"/>
          <w:szCs w:val="28"/>
        </w:rPr>
      </w:pPr>
    </w:p>
    <w:p w14:paraId="798E0965" w14:textId="77777777" w:rsidR="005B0412" w:rsidRPr="0057111C" w:rsidRDefault="005B0412" w:rsidP="005B0412">
      <w:pPr>
        <w:rPr>
          <w:rFonts w:ascii="Arial" w:hAnsi="Arial" w:cs="Arial"/>
          <w:b/>
          <w:bCs/>
          <w:sz w:val="28"/>
          <w:szCs w:val="28"/>
        </w:rPr>
      </w:pPr>
      <w:r w:rsidRPr="0057111C">
        <w:rPr>
          <w:rFonts w:ascii="Arial" w:hAnsi="Arial" w:cs="Arial"/>
          <w:b/>
          <w:bCs/>
          <w:sz w:val="28"/>
          <w:szCs w:val="28"/>
        </w:rPr>
        <w:t>Introduction</w:t>
      </w:r>
    </w:p>
    <w:p w14:paraId="1DFB5E77" w14:textId="77777777" w:rsidR="005B0412" w:rsidRDefault="005B0412">
      <w:pPr>
        <w:rPr>
          <w:rFonts w:ascii="Arial" w:hAnsi="Arial" w:cs="Arial"/>
          <w:sz w:val="28"/>
          <w:szCs w:val="28"/>
        </w:rPr>
      </w:pPr>
    </w:p>
    <w:p w14:paraId="4399406C" w14:textId="62FCA0AD" w:rsidR="005B0412" w:rsidRDefault="005B0412">
      <w:pPr>
        <w:rPr>
          <w:rFonts w:ascii="Arial" w:hAnsi="Arial" w:cs="Arial"/>
          <w:sz w:val="28"/>
          <w:szCs w:val="28"/>
        </w:rPr>
      </w:pPr>
      <w:r>
        <w:rPr>
          <w:rFonts w:ascii="Arial" w:hAnsi="Arial" w:cs="Arial"/>
          <w:sz w:val="28"/>
          <w:szCs w:val="28"/>
        </w:rPr>
        <w:t>The Committee recognises the unprecedented challenges faced across Government Departments created by the budget settlement for 2023-24. We acknowledge</w:t>
      </w:r>
      <w:r w:rsidR="00572DD3">
        <w:rPr>
          <w:rFonts w:ascii="Arial" w:hAnsi="Arial" w:cs="Arial"/>
          <w:sz w:val="28"/>
          <w:szCs w:val="28"/>
        </w:rPr>
        <w:t xml:space="preserve"> the budget involves very difficult or impossible choices for officials. Given the scale of the proposed reductions in day-to-day spending there will </w:t>
      </w:r>
      <w:r w:rsidR="002A18FA">
        <w:rPr>
          <w:rFonts w:ascii="Arial" w:hAnsi="Arial" w:cs="Arial"/>
          <w:sz w:val="28"/>
          <w:szCs w:val="28"/>
        </w:rPr>
        <w:t xml:space="preserve">inevitably </w:t>
      </w:r>
      <w:r w:rsidR="00572DD3">
        <w:rPr>
          <w:rFonts w:ascii="Arial" w:hAnsi="Arial" w:cs="Arial"/>
          <w:sz w:val="28"/>
          <w:szCs w:val="28"/>
        </w:rPr>
        <w:t>be negative consequences for all of society and particular impacts for people from the Section 75 groupings. Imtac, therefore, welcomes the decision to publish an Equality Impact Assessment consultation on the impact of the current budget. We fervently hope that the responses to the consultation will highlight what will be the catastrophic consequences of proceeding with the proposed spending reductions and will prompt a rethink of the situation.</w:t>
      </w:r>
    </w:p>
    <w:p w14:paraId="4C93D9C2" w14:textId="77777777" w:rsidR="00572DD3" w:rsidRDefault="00572DD3">
      <w:pPr>
        <w:rPr>
          <w:rFonts w:ascii="Arial" w:hAnsi="Arial" w:cs="Arial"/>
          <w:sz w:val="28"/>
          <w:szCs w:val="28"/>
        </w:rPr>
      </w:pPr>
    </w:p>
    <w:p w14:paraId="5F50017C" w14:textId="4AB45C09" w:rsidR="00572DD3" w:rsidRDefault="00572DD3">
      <w:pPr>
        <w:rPr>
          <w:rFonts w:ascii="Arial" w:hAnsi="Arial" w:cs="Arial"/>
          <w:sz w:val="28"/>
          <w:szCs w:val="28"/>
        </w:rPr>
      </w:pPr>
      <w:r>
        <w:rPr>
          <w:rFonts w:ascii="Arial" w:hAnsi="Arial" w:cs="Arial"/>
          <w:sz w:val="28"/>
          <w:szCs w:val="28"/>
        </w:rPr>
        <w:t>We note the statement in paragraph 4.13 of the consultation document highlighting that decision making on some of options for reducing spending fall outside the existing powers of the Permanent Secretary. Imtac’s position is clear, we strongly believe that important, potentially life changing, decisions about key services and policies should not be taken by officials. Decisions on these matters are the responsibility of elected representatives.</w:t>
      </w:r>
    </w:p>
    <w:p w14:paraId="00E0607E" w14:textId="77777777" w:rsidR="00572DD3" w:rsidRDefault="00572DD3">
      <w:pPr>
        <w:rPr>
          <w:rFonts w:ascii="Arial" w:hAnsi="Arial" w:cs="Arial"/>
          <w:sz w:val="28"/>
          <w:szCs w:val="28"/>
        </w:rPr>
      </w:pPr>
    </w:p>
    <w:p w14:paraId="223EE099" w14:textId="77777777" w:rsidR="00F24915" w:rsidRDefault="00F24915">
      <w:pPr>
        <w:rPr>
          <w:rFonts w:ascii="Arial" w:hAnsi="Arial" w:cs="Arial"/>
          <w:b/>
          <w:bCs/>
          <w:sz w:val="28"/>
          <w:szCs w:val="28"/>
        </w:rPr>
      </w:pPr>
      <w:r>
        <w:rPr>
          <w:rFonts w:ascii="Arial" w:hAnsi="Arial" w:cs="Arial"/>
          <w:b/>
          <w:bCs/>
          <w:sz w:val="28"/>
          <w:szCs w:val="28"/>
        </w:rPr>
        <w:t>The work of Imtac</w:t>
      </w:r>
    </w:p>
    <w:p w14:paraId="4B4B2650" w14:textId="77777777" w:rsidR="00F24915" w:rsidRDefault="00F24915">
      <w:pPr>
        <w:rPr>
          <w:rFonts w:ascii="Arial" w:hAnsi="Arial" w:cs="Arial"/>
          <w:b/>
          <w:bCs/>
          <w:sz w:val="28"/>
          <w:szCs w:val="28"/>
        </w:rPr>
      </w:pPr>
    </w:p>
    <w:p w14:paraId="166F7EF0" w14:textId="1603D42C" w:rsidR="00F24915" w:rsidRDefault="005B1CB0">
      <w:pPr>
        <w:rPr>
          <w:rFonts w:ascii="Arial" w:hAnsi="Arial" w:cs="Arial"/>
          <w:sz w:val="28"/>
          <w:szCs w:val="28"/>
        </w:rPr>
      </w:pPr>
      <w:r>
        <w:rPr>
          <w:rFonts w:ascii="Arial" w:hAnsi="Arial" w:cs="Arial"/>
          <w:sz w:val="28"/>
          <w:szCs w:val="28"/>
        </w:rPr>
        <w:t xml:space="preserve">Given the scale of the current challenges </w:t>
      </w:r>
      <w:r w:rsidR="002A18FA">
        <w:rPr>
          <w:rFonts w:ascii="Arial" w:hAnsi="Arial" w:cs="Arial"/>
          <w:sz w:val="28"/>
          <w:szCs w:val="28"/>
        </w:rPr>
        <w:t xml:space="preserve">we understand that </w:t>
      </w:r>
      <w:r>
        <w:rPr>
          <w:rFonts w:ascii="Arial" w:hAnsi="Arial" w:cs="Arial"/>
          <w:sz w:val="28"/>
          <w:szCs w:val="28"/>
        </w:rPr>
        <w:t>t</w:t>
      </w:r>
      <w:r w:rsidR="00F24915">
        <w:rPr>
          <w:rFonts w:ascii="Arial" w:hAnsi="Arial" w:cs="Arial"/>
          <w:sz w:val="28"/>
          <w:szCs w:val="28"/>
        </w:rPr>
        <w:t xml:space="preserve">he </w:t>
      </w:r>
      <w:r>
        <w:rPr>
          <w:rFonts w:ascii="Arial" w:hAnsi="Arial" w:cs="Arial"/>
          <w:sz w:val="28"/>
          <w:szCs w:val="28"/>
        </w:rPr>
        <w:t xml:space="preserve">value of the </w:t>
      </w:r>
      <w:r w:rsidR="00F24915">
        <w:rPr>
          <w:rFonts w:ascii="Arial" w:hAnsi="Arial" w:cs="Arial"/>
          <w:sz w:val="28"/>
          <w:szCs w:val="28"/>
        </w:rPr>
        <w:t xml:space="preserve">work of Imtac </w:t>
      </w:r>
      <w:r>
        <w:rPr>
          <w:rFonts w:ascii="Arial" w:hAnsi="Arial" w:cs="Arial"/>
          <w:sz w:val="28"/>
          <w:szCs w:val="28"/>
        </w:rPr>
        <w:t xml:space="preserve">will be assessed alongside </w:t>
      </w:r>
      <w:r w:rsidR="00F24915">
        <w:rPr>
          <w:rFonts w:ascii="Arial" w:hAnsi="Arial" w:cs="Arial"/>
          <w:sz w:val="28"/>
          <w:szCs w:val="28"/>
        </w:rPr>
        <w:t xml:space="preserve">all organisations that fall under the discretionary spending </w:t>
      </w:r>
      <w:r w:rsidR="002A18FA">
        <w:rPr>
          <w:rFonts w:ascii="Arial" w:hAnsi="Arial" w:cs="Arial"/>
          <w:sz w:val="28"/>
          <w:szCs w:val="28"/>
        </w:rPr>
        <w:t xml:space="preserve">remit </w:t>
      </w:r>
      <w:r w:rsidR="00F24915">
        <w:rPr>
          <w:rFonts w:ascii="Arial" w:hAnsi="Arial" w:cs="Arial"/>
          <w:sz w:val="28"/>
          <w:szCs w:val="28"/>
        </w:rPr>
        <w:t>of the Department</w:t>
      </w:r>
      <w:r>
        <w:rPr>
          <w:rFonts w:ascii="Arial" w:hAnsi="Arial" w:cs="Arial"/>
          <w:sz w:val="28"/>
          <w:szCs w:val="28"/>
        </w:rPr>
        <w:t xml:space="preserve">. The Committee is proud of its role in providing one of the few opportunities </w:t>
      </w:r>
      <w:r>
        <w:rPr>
          <w:rFonts w:ascii="Arial" w:hAnsi="Arial" w:cs="Arial"/>
          <w:sz w:val="28"/>
          <w:szCs w:val="28"/>
        </w:rPr>
        <w:lastRenderedPageBreak/>
        <w:t>for Deaf people, disabled people and older people to be directly involved in development of policies and services. Since our formation in 2006 we have worked to develop strong partnerships within the Department for Infrastructure, across other Government Departments, local councils, Translink and transport providers and, importantly, with grassroots organisations of Deaf people, disabled people and older people.</w:t>
      </w:r>
    </w:p>
    <w:p w14:paraId="00A8FD83" w14:textId="77777777" w:rsidR="005B1CB0" w:rsidRDefault="005B1CB0">
      <w:pPr>
        <w:rPr>
          <w:rFonts w:ascii="Arial" w:hAnsi="Arial" w:cs="Arial"/>
          <w:sz w:val="28"/>
          <w:szCs w:val="28"/>
        </w:rPr>
      </w:pPr>
    </w:p>
    <w:p w14:paraId="4D905C17" w14:textId="2FF83594" w:rsidR="005B1CB0" w:rsidRDefault="005B1CB0">
      <w:pPr>
        <w:rPr>
          <w:rFonts w:ascii="Arial" w:hAnsi="Arial" w:cs="Arial"/>
          <w:sz w:val="28"/>
          <w:szCs w:val="28"/>
        </w:rPr>
      </w:pPr>
      <w:r>
        <w:rPr>
          <w:rFonts w:ascii="Arial" w:hAnsi="Arial" w:cs="Arial"/>
          <w:sz w:val="28"/>
          <w:szCs w:val="28"/>
        </w:rPr>
        <w:t xml:space="preserve">We stand over a track record of working with others to deliver real change </w:t>
      </w:r>
      <w:r w:rsidR="002A18FA">
        <w:rPr>
          <w:rFonts w:ascii="Arial" w:hAnsi="Arial" w:cs="Arial"/>
          <w:sz w:val="28"/>
          <w:szCs w:val="28"/>
        </w:rPr>
        <w:t xml:space="preserve">which </w:t>
      </w:r>
      <w:r>
        <w:rPr>
          <w:rFonts w:ascii="Arial" w:hAnsi="Arial" w:cs="Arial"/>
          <w:sz w:val="28"/>
          <w:szCs w:val="28"/>
        </w:rPr>
        <w:t>improve</w:t>
      </w:r>
      <w:r w:rsidR="002A18FA">
        <w:rPr>
          <w:rFonts w:ascii="Arial" w:hAnsi="Arial" w:cs="Arial"/>
          <w:sz w:val="28"/>
          <w:szCs w:val="28"/>
        </w:rPr>
        <w:t>s</w:t>
      </w:r>
      <w:r>
        <w:rPr>
          <w:rFonts w:ascii="Arial" w:hAnsi="Arial" w:cs="Arial"/>
          <w:sz w:val="28"/>
          <w:szCs w:val="28"/>
        </w:rPr>
        <w:t xml:space="preserve"> the lives of Deaf people, disabled </w:t>
      </w:r>
      <w:proofErr w:type="gramStart"/>
      <w:r>
        <w:rPr>
          <w:rFonts w:ascii="Arial" w:hAnsi="Arial" w:cs="Arial"/>
          <w:sz w:val="28"/>
          <w:szCs w:val="28"/>
        </w:rPr>
        <w:t>people</w:t>
      </w:r>
      <w:proofErr w:type="gramEnd"/>
      <w:r>
        <w:rPr>
          <w:rFonts w:ascii="Arial" w:hAnsi="Arial" w:cs="Arial"/>
          <w:sz w:val="28"/>
          <w:szCs w:val="28"/>
        </w:rPr>
        <w:t xml:space="preserve"> and older people. </w:t>
      </w:r>
      <w:r w:rsidR="008E656B">
        <w:rPr>
          <w:rFonts w:ascii="Arial" w:hAnsi="Arial" w:cs="Arial"/>
          <w:sz w:val="28"/>
          <w:szCs w:val="28"/>
        </w:rPr>
        <w:t>Examples of o</w:t>
      </w:r>
      <w:r>
        <w:rPr>
          <w:rFonts w:ascii="Arial" w:hAnsi="Arial" w:cs="Arial"/>
          <w:sz w:val="28"/>
          <w:szCs w:val="28"/>
        </w:rPr>
        <w:t>ur achievements include:</w:t>
      </w:r>
    </w:p>
    <w:p w14:paraId="2279462E" w14:textId="77777777" w:rsidR="005B1CB0" w:rsidRDefault="005B1CB0">
      <w:pPr>
        <w:rPr>
          <w:rFonts w:ascii="Arial" w:hAnsi="Arial" w:cs="Arial"/>
          <w:sz w:val="28"/>
          <w:szCs w:val="28"/>
        </w:rPr>
      </w:pPr>
    </w:p>
    <w:p w14:paraId="331492A5" w14:textId="644F1FE3" w:rsidR="005B1CB0" w:rsidRPr="008E656B" w:rsidRDefault="005B1CB0" w:rsidP="008E656B">
      <w:pPr>
        <w:pStyle w:val="ListParagraph"/>
        <w:numPr>
          <w:ilvl w:val="0"/>
          <w:numId w:val="7"/>
        </w:numPr>
        <w:rPr>
          <w:rFonts w:ascii="Arial" w:hAnsi="Arial" w:cs="Arial"/>
          <w:sz w:val="28"/>
          <w:szCs w:val="28"/>
        </w:rPr>
      </w:pPr>
      <w:r w:rsidRPr="008E656B">
        <w:rPr>
          <w:rFonts w:ascii="Arial" w:hAnsi="Arial" w:cs="Arial"/>
          <w:sz w:val="28"/>
          <w:szCs w:val="28"/>
        </w:rPr>
        <w:t>Helping to deliver the first Accessible Transport Strategy in the UK</w:t>
      </w:r>
    </w:p>
    <w:p w14:paraId="3F0C8860" w14:textId="6BF42B25" w:rsidR="005B1CB0" w:rsidRPr="008E656B" w:rsidRDefault="008E656B" w:rsidP="008E656B">
      <w:pPr>
        <w:pStyle w:val="ListParagraph"/>
        <w:numPr>
          <w:ilvl w:val="0"/>
          <w:numId w:val="7"/>
        </w:numPr>
        <w:rPr>
          <w:rFonts w:ascii="Arial" w:hAnsi="Arial" w:cs="Arial"/>
          <w:sz w:val="28"/>
          <w:szCs w:val="28"/>
        </w:rPr>
      </w:pPr>
      <w:r w:rsidRPr="008E656B">
        <w:rPr>
          <w:rFonts w:ascii="Arial" w:hAnsi="Arial" w:cs="Arial"/>
          <w:sz w:val="28"/>
          <w:szCs w:val="28"/>
        </w:rPr>
        <w:t>Helping to deliver key Executive projects including Belfast Rapid Transit – Glider</w:t>
      </w:r>
    </w:p>
    <w:p w14:paraId="72F68024" w14:textId="40772DC0" w:rsidR="008E656B" w:rsidRPr="008E656B" w:rsidRDefault="008E656B" w:rsidP="008E656B">
      <w:pPr>
        <w:pStyle w:val="ListParagraph"/>
        <w:numPr>
          <w:ilvl w:val="0"/>
          <w:numId w:val="7"/>
        </w:numPr>
        <w:rPr>
          <w:rFonts w:ascii="Arial" w:hAnsi="Arial" w:cs="Arial"/>
          <w:sz w:val="28"/>
          <w:szCs w:val="28"/>
        </w:rPr>
      </w:pPr>
      <w:r w:rsidRPr="008E656B">
        <w:rPr>
          <w:rFonts w:ascii="Arial" w:hAnsi="Arial" w:cs="Arial"/>
          <w:sz w:val="28"/>
          <w:szCs w:val="28"/>
        </w:rPr>
        <w:t>Helping to deliver other key projects including the roll out of audio-visual information on Metro buses</w:t>
      </w:r>
    </w:p>
    <w:p w14:paraId="63ADE70B" w14:textId="218572A1" w:rsidR="008E656B" w:rsidRPr="008E656B" w:rsidRDefault="008E656B" w:rsidP="008E656B">
      <w:pPr>
        <w:pStyle w:val="ListParagraph"/>
        <w:numPr>
          <w:ilvl w:val="0"/>
          <w:numId w:val="7"/>
        </w:numPr>
        <w:rPr>
          <w:rFonts w:ascii="Arial" w:hAnsi="Arial" w:cs="Arial"/>
          <w:sz w:val="28"/>
          <w:szCs w:val="28"/>
        </w:rPr>
      </w:pPr>
      <w:r w:rsidRPr="008E656B">
        <w:rPr>
          <w:rFonts w:ascii="Arial" w:hAnsi="Arial" w:cs="Arial"/>
          <w:sz w:val="28"/>
          <w:szCs w:val="28"/>
        </w:rPr>
        <w:t xml:space="preserve">Ensuring public transport is more accessible through influencing the design of buses, trains and infrastructure </w:t>
      </w:r>
    </w:p>
    <w:p w14:paraId="57BA7186" w14:textId="42541F43" w:rsidR="008E656B" w:rsidRPr="008E656B" w:rsidRDefault="008E656B" w:rsidP="008E656B">
      <w:pPr>
        <w:pStyle w:val="ListParagraph"/>
        <w:numPr>
          <w:ilvl w:val="0"/>
          <w:numId w:val="7"/>
        </w:numPr>
        <w:rPr>
          <w:rFonts w:ascii="Arial" w:hAnsi="Arial" w:cs="Arial"/>
          <w:sz w:val="28"/>
          <w:szCs w:val="28"/>
        </w:rPr>
      </w:pPr>
      <w:r w:rsidRPr="008E656B">
        <w:rPr>
          <w:rFonts w:ascii="Arial" w:hAnsi="Arial" w:cs="Arial"/>
          <w:sz w:val="28"/>
          <w:szCs w:val="28"/>
        </w:rPr>
        <w:t>Ensuring all future stations include Changing Places Toilets</w:t>
      </w:r>
    </w:p>
    <w:p w14:paraId="28D859A0" w14:textId="473D2CAA" w:rsidR="008E656B" w:rsidRPr="008E656B" w:rsidRDefault="008E656B" w:rsidP="008E656B">
      <w:pPr>
        <w:pStyle w:val="ListParagraph"/>
        <w:numPr>
          <w:ilvl w:val="0"/>
          <w:numId w:val="7"/>
        </w:numPr>
        <w:rPr>
          <w:rFonts w:ascii="Arial" w:hAnsi="Arial" w:cs="Arial"/>
          <w:sz w:val="28"/>
          <w:szCs w:val="28"/>
        </w:rPr>
      </w:pPr>
      <w:r w:rsidRPr="008E656B">
        <w:rPr>
          <w:rFonts w:ascii="Arial" w:hAnsi="Arial" w:cs="Arial"/>
          <w:sz w:val="28"/>
          <w:szCs w:val="28"/>
        </w:rPr>
        <w:t>Ensuring inclusive and accessible place making through input into land use planning policy and public realm schemes</w:t>
      </w:r>
    </w:p>
    <w:p w14:paraId="016076A4" w14:textId="797F1B83" w:rsidR="008E656B" w:rsidRPr="008E656B" w:rsidRDefault="008E656B" w:rsidP="008E656B">
      <w:pPr>
        <w:pStyle w:val="ListParagraph"/>
        <w:numPr>
          <w:ilvl w:val="0"/>
          <w:numId w:val="7"/>
        </w:numPr>
        <w:rPr>
          <w:rFonts w:ascii="Arial" w:hAnsi="Arial" w:cs="Arial"/>
          <w:sz w:val="28"/>
          <w:szCs w:val="28"/>
        </w:rPr>
      </w:pPr>
      <w:r w:rsidRPr="008E656B">
        <w:rPr>
          <w:rFonts w:ascii="Arial" w:hAnsi="Arial" w:cs="Arial"/>
          <w:sz w:val="28"/>
          <w:szCs w:val="28"/>
        </w:rPr>
        <w:t>Strengthening legislation to ensure disabled people have more rights when using transport services</w:t>
      </w:r>
    </w:p>
    <w:p w14:paraId="121C5C1C" w14:textId="7162728D" w:rsidR="008E656B" w:rsidRPr="008E656B" w:rsidRDefault="008E656B" w:rsidP="008E656B">
      <w:pPr>
        <w:pStyle w:val="ListParagraph"/>
        <w:numPr>
          <w:ilvl w:val="0"/>
          <w:numId w:val="7"/>
        </w:numPr>
        <w:rPr>
          <w:rFonts w:ascii="Arial" w:hAnsi="Arial" w:cs="Arial"/>
          <w:sz w:val="28"/>
          <w:szCs w:val="28"/>
        </w:rPr>
      </w:pPr>
      <w:r w:rsidRPr="008E656B">
        <w:rPr>
          <w:rFonts w:ascii="Arial" w:hAnsi="Arial" w:cs="Arial"/>
          <w:sz w:val="28"/>
          <w:szCs w:val="28"/>
        </w:rPr>
        <w:t>Influencing key policy areas including taxi regulation, concessionary travel, active travel and pavement and wider parking enforcement</w:t>
      </w:r>
    </w:p>
    <w:p w14:paraId="0259661A" w14:textId="4320FD9A" w:rsidR="008E656B" w:rsidRDefault="008E656B">
      <w:pPr>
        <w:rPr>
          <w:rFonts w:ascii="Arial" w:hAnsi="Arial" w:cs="Arial"/>
          <w:sz w:val="28"/>
          <w:szCs w:val="28"/>
        </w:rPr>
      </w:pPr>
      <w:r>
        <w:rPr>
          <w:rFonts w:ascii="Arial" w:hAnsi="Arial" w:cs="Arial"/>
          <w:sz w:val="28"/>
          <w:szCs w:val="28"/>
        </w:rPr>
        <w:t xml:space="preserve"> </w:t>
      </w:r>
    </w:p>
    <w:p w14:paraId="7B1785E2" w14:textId="60A29BA3" w:rsidR="008E656B" w:rsidRDefault="008E656B">
      <w:pPr>
        <w:rPr>
          <w:rFonts w:ascii="Arial" w:hAnsi="Arial" w:cs="Arial"/>
          <w:sz w:val="28"/>
          <w:szCs w:val="28"/>
        </w:rPr>
      </w:pPr>
      <w:r>
        <w:rPr>
          <w:rFonts w:ascii="Arial" w:hAnsi="Arial" w:cs="Arial"/>
          <w:sz w:val="28"/>
          <w:szCs w:val="28"/>
        </w:rPr>
        <w:t>From the perspective of the Department and wider Government</w:t>
      </w:r>
      <w:r w:rsidR="009422FE">
        <w:rPr>
          <w:rFonts w:ascii="Arial" w:hAnsi="Arial" w:cs="Arial"/>
          <w:sz w:val="28"/>
          <w:szCs w:val="28"/>
        </w:rPr>
        <w:t>,</w:t>
      </w:r>
      <w:r>
        <w:rPr>
          <w:rFonts w:ascii="Arial" w:hAnsi="Arial" w:cs="Arial"/>
          <w:sz w:val="28"/>
          <w:szCs w:val="28"/>
        </w:rPr>
        <w:t xml:space="preserve"> </w:t>
      </w:r>
      <w:proofErr w:type="spellStart"/>
      <w:r w:rsidR="00A47DE5">
        <w:rPr>
          <w:rFonts w:ascii="Arial" w:hAnsi="Arial" w:cs="Arial"/>
          <w:sz w:val="28"/>
          <w:szCs w:val="28"/>
        </w:rPr>
        <w:t>Imtac</w:t>
      </w:r>
      <w:proofErr w:type="spellEnd"/>
      <w:r w:rsidR="00A47DE5">
        <w:rPr>
          <w:rFonts w:ascii="Arial" w:hAnsi="Arial" w:cs="Arial"/>
          <w:sz w:val="28"/>
          <w:szCs w:val="28"/>
        </w:rPr>
        <w:t xml:space="preserve"> provides an essential opportunity to involve Deaf people, disabled </w:t>
      </w:r>
      <w:proofErr w:type="gramStart"/>
      <w:r w:rsidR="00A47DE5">
        <w:rPr>
          <w:rFonts w:ascii="Arial" w:hAnsi="Arial" w:cs="Arial"/>
          <w:sz w:val="28"/>
          <w:szCs w:val="28"/>
        </w:rPr>
        <w:t>people</w:t>
      </w:r>
      <w:proofErr w:type="gramEnd"/>
      <w:r w:rsidR="00A47DE5">
        <w:rPr>
          <w:rFonts w:ascii="Arial" w:hAnsi="Arial" w:cs="Arial"/>
          <w:sz w:val="28"/>
          <w:szCs w:val="28"/>
        </w:rPr>
        <w:t xml:space="preserve"> and older people in the development of policy and services therefore complying with both </w:t>
      </w:r>
      <w:r w:rsidR="0004115E">
        <w:rPr>
          <w:rFonts w:ascii="Arial" w:hAnsi="Arial" w:cs="Arial"/>
          <w:sz w:val="28"/>
          <w:szCs w:val="28"/>
        </w:rPr>
        <w:t>existing statutory equality duties and obligations set out in the UN Convention on the Rights of People with Disabilities. Most importantly the work of the Committee assists the Department (and wider Government) to get policies</w:t>
      </w:r>
      <w:r w:rsidR="002E32E2">
        <w:rPr>
          <w:rFonts w:ascii="Arial" w:hAnsi="Arial" w:cs="Arial"/>
          <w:sz w:val="28"/>
          <w:szCs w:val="28"/>
        </w:rPr>
        <w:t>, projects</w:t>
      </w:r>
      <w:r w:rsidR="0004115E">
        <w:rPr>
          <w:rFonts w:ascii="Arial" w:hAnsi="Arial" w:cs="Arial"/>
          <w:sz w:val="28"/>
          <w:szCs w:val="28"/>
        </w:rPr>
        <w:t xml:space="preserve"> and services right from the start, rather than having to go through the expense and inconvenience of revisiting and retrofitting. We believe the Department receives exceptional value for the small annual budget Imtac receives. Reducing our budget will make little or no difference to the current financial situation but have a big impact on our work</w:t>
      </w:r>
      <w:r w:rsidR="00A47DE5">
        <w:rPr>
          <w:rFonts w:ascii="Arial" w:hAnsi="Arial" w:cs="Arial"/>
          <w:sz w:val="28"/>
          <w:szCs w:val="28"/>
        </w:rPr>
        <w:t xml:space="preserve"> and the benefit it delivers for society</w:t>
      </w:r>
      <w:r w:rsidR="0004115E">
        <w:rPr>
          <w:rFonts w:ascii="Arial" w:hAnsi="Arial" w:cs="Arial"/>
          <w:sz w:val="28"/>
          <w:szCs w:val="28"/>
        </w:rPr>
        <w:t xml:space="preserve">. Removing our budget altogether will </w:t>
      </w:r>
      <w:r w:rsidR="007C22AF">
        <w:rPr>
          <w:rFonts w:ascii="Arial" w:hAnsi="Arial" w:cs="Arial"/>
          <w:sz w:val="28"/>
          <w:szCs w:val="28"/>
        </w:rPr>
        <w:t>cause significant damage to the</w:t>
      </w:r>
      <w:r w:rsidR="0004115E">
        <w:rPr>
          <w:rFonts w:ascii="Arial" w:hAnsi="Arial" w:cs="Arial"/>
          <w:sz w:val="28"/>
          <w:szCs w:val="28"/>
        </w:rPr>
        <w:t xml:space="preserve"> progress</w:t>
      </w:r>
      <w:r w:rsidR="007C22AF">
        <w:rPr>
          <w:rFonts w:ascii="Arial" w:hAnsi="Arial" w:cs="Arial"/>
          <w:sz w:val="28"/>
          <w:szCs w:val="28"/>
        </w:rPr>
        <w:t xml:space="preserve"> made</w:t>
      </w:r>
      <w:r w:rsidR="0004115E">
        <w:rPr>
          <w:rFonts w:ascii="Arial" w:hAnsi="Arial" w:cs="Arial"/>
          <w:sz w:val="28"/>
          <w:szCs w:val="28"/>
        </w:rPr>
        <w:t xml:space="preserve"> in making our travel, our streets and places accessible and inclusive to everyone</w:t>
      </w:r>
      <w:r w:rsidR="007C22AF">
        <w:rPr>
          <w:rFonts w:ascii="Arial" w:hAnsi="Arial" w:cs="Arial"/>
          <w:sz w:val="28"/>
          <w:szCs w:val="28"/>
        </w:rPr>
        <w:t>.</w:t>
      </w:r>
    </w:p>
    <w:p w14:paraId="09CD6376" w14:textId="77777777" w:rsidR="007C22AF" w:rsidRDefault="007C22AF">
      <w:pPr>
        <w:rPr>
          <w:rFonts w:ascii="Arial" w:hAnsi="Arial" w:cs="Arial"/>
          <w:sz w:val="28"/>
          <w:szCs w:val="28"/>
        </w:rPr>
      </w:pPr>
    </w:p>
    <w:p w14:paraId="28FAF74A" w14:textId="66A17ED8" w:rsidR="007C22AF" w:rsidRPr="00F24915" w:rsidRDefault="007C22AF">
      <w:pPr>
        <w:rPr>
          <w:rFonts w:ascii="Arial" w:hAnsi="Arial" w:cs="Arial"/>
          <w:sz w:val="28"/>
          <w:szCs w:val="28"/>
        </w:rPr>
      </w:pPr>
      <w:r>
        <w:rPr>
          <w:rFonts w:ascii="Arial" w:hAnsi="Arial" w:cs="Arial"/>
          <w:sz w:val="28"/>
          <w:szCs w:val="28"/>
        </w:rPr>
        <w:t xml:space="preserve">One final issue needs to be considered in relation to the continued funding of Imtac. Imtac is one of </w:t>
      </w:r>
      <w:r w:rsidR="002E32E2">
        <w:rPr>
          <w:rFonts w:ascii="Arial" w:hAnsi="Arial" w:cs="Arial"/>
          <w:sz w:val="28"/>
          <w:szCs w:val="28"/>
        </w:rPr>
        <w:t xml:space="preserve">three </w:t>
      </w:r>
      <w:r>
        <w:rPr>
          <w:rFonts w:ascii="Arial" w:hAnsi="Arial" w:cs="Arial"/>
          <w:sz w:val="28"/>
          <w:szCs w:val="28"/>
        </w:rPr>
        <w:t>similar advisory bodies of disabled people</w:t>
      </w:r>
      <w:r w:rsidR="002E32E2">
        <w:rPr>
          <w:rFonts w:ascii="Arial" w:hAnsi="Arial" w:cs="Arial"/>
          <w:sz w:val="28"/>
          <w:szCs w:val="28"/>
        </w:rPr>
        <w:t>, with D</w:t>
      </w:r>
      <w:r w:rsidR="00A47DE5">
        <w:rPr>
          <w:rFonts w:ascii="Arial" w:hAnsi="Arial" w:cs="Arial"/>
          <w:sz w:val="28"/>
          <w:szCs w:val="28"/>
        </w:rPr>
        <w:t xml:space="preserve">PTAC </w:t>
      </w:r>
      <w:r w:rsidR="002E32E2">
        <w:rPr>
          <w:rFonts w:ascii="Arial" w:hAnsi="Arial" w:cs="Arial"/>
          <w:sz w:val="28"/>
          <w:szCs w:val="28"/>
        </w:rPr>
        <w:t>and MACS</w:t>
      </w:r>
      <w:r>
        <w:rPr>
          <w:rFonts w:ascii="Arial" w:hAnsi="Arial" w:cs="Arial"/>
          <w:sz w:val="28"/>
          <w:szCs w:val="28"/>
        </w:rPr>
        <w:t xml:space="preserve"> advising the UK Government and the Scottish Government</w:t>
      </w:r>
      <w:r w:rsidR="002E32E2">
        <w:rPr>
          <w:rFonts w:ascii="Arial" w:hAnsi="Arial" w:cs="Arial"/>
          <w:sz w:val="28"/>
          <w:szCs w:val="28"/>
        </w:rPr>
        <w:t xml:space="preserve"> respectively</w:t>
      </w:r>
      <w:r>
        <w:rPr>
          <w:rFonts w:ascii="Arial" w:hAnsi="Arial" w:cs="Arial"/>
          <w:sz w:val="28"/>
          <w:szCs w:val="28"/>
        </w:rPr>
        <w:t>. Based on the principle of parity</w:t>
      </w:r>
      <w:r w:rsidR="002E32E2">
        <w:rPr>
          <w:rFonts w:ascii="Arial" w:hAnsi="Arial" w:cs="Arial"/>
          <w:sz w:val="28"/>
          <w:szCs w:val="28"/>
        </w:rPr>
        <w:t>,</w:t>
      </w:r>
      <w:r>
        <w:rPr>
          <w:rFonts w:ascii="Arial" w:hAnsi="Arial" w:cs="Arial"/>
          <w:sz w:val="28"/>
          <w:szCs w:val="28"/>
        </w:rPr>
        <w:t xml:space="preserve"> disabled people</w:t>
      </w:r>
      <w:r w:rsidR="001A3CB2">
        <w:rPr>
          <w:rFonts w:ascii="Arial" w:hAnsi="Arial" w:cs="Arial"/>
          <w:sz w:val="28"/>
          <w:szCs w:val="28"/>
        </w:rPr>
        <w:t xml:space="preserve"> (and older people)</w:t>
      </w:r>
      <w:r>
        <w:rPr>
          <w:rFonts w:ascii="Arial" w:hAnsi="Arial" w:cs="Arial"/>
          <w:sz w:val="28"/>
          <w:szCs w:val="28"/>
        </w:rPr>
        <w:t xml:space="preserve"> in Northern Ireland will be disadvantaged compared to their counterparts in Great Britain if funding here is removed.</w:t>
      </w:r>
    </w:p>
    <w:p w14:paraId="32285127" w14:textId="77777777" w:rsidR="00F24915" w:rsidRDefault="00F24915">
      <w:pPr>
        <w:rPr>
          <w:rFonts w:ascii="Arial" w:hAnsi="Arial" w:cs="Arial"/>
          <w:b/>
          <w:bCs/>
          <w:sz w:val="28"/>
          <w:szCs w:val="28"/>
        </w:rPr>
      </w:pPr>
    </w:p>
    <w:p w14:paraId="1ED5519D" w14:textId="613B11D7" w:rsidR="00572DD3" w:rsidRDefault="00572DD3">
      <w:pPr>
        <w:rPr>
          <w:rFonts w:ascii="Arial" w:hAnsi="Arial" w:cs="Arial"/>
          <w:b/>
          <w:bCs/>
          <w:sz w:val="28"/>
          <w:szCs w:val="28"/>
        </w:rPr>
      </w:pPr>
      <w:r w:rsidRPr="00572DD3">
        <w:rPr>
          <w:rFonts w:ascii="Arial" w:hAnsi="Arial" w:cs="Arial"/>
          <w:b/>
          <w:bCs/>
          <w:sz w:val="28"/>
          <w:szCs w:val="28"/>
        </w:rPr>
        <w:t>Comments on the EQIA</w:t>
      </w:r>
    </w:p>
    <w:p w14:paraId="069EBF7B" w14:textId="77777777" w:rsidR="00A47DE5" w:rsidRDefault="00A47DE5" w:rsidP="00A47DE5">
      <w:pPr>
        <w:rPr>
          <w:rFonts w:ascii="Arial" w:hAnsi="Arial" w:cs="Arial"/>
          <w:i/>
          <w:iCs/>
          <w:sz w:val="28"/>
          <w:szCs w:val="28"/>
        </w:rPr>
      </w:pPr>
    </w:p>
    <w:p w14:paraId="7C4F9CAE" w14:textId="652D9180" w:rsidR="00572DD3" w:rsidRPr="003E02D2" w:rsidRDefault="00702CC5" w:rsidP="00702CC5">
      <w:pPr>
        <w:rPr>
          <w:rFonts w:ascii="Arial" w:hAnsi="Arial" w:cs="Arial"/>
          <w:i/>
          <w:iCs/>
          <w:sz w:val="28"/>
          <w:szCs w:val="28"/>
        </w:rPr>
      </w:pPr>
      <w:r w:rsidRPr="00702CC5">
        <w:rPr>
          <w:rFonts w:ascii="Arial" w:hAnsi="Arial" w:cs="Arial"/>
          <w:i/>
          <w:iCs/>
          <w:sz w:val="28"/>
          <w:szCs w:val="28"/>
        </w:rPr>
        <w:t>(1</w:t>
      </w:r>
      <w:r>
        <w:rPr>
          <w:rFonts w:ascii="Arial" w:hAnsi="Arial" w:cs="Arial"/>
          <w:i/>
          <w:iCs/>
          <w:sz w:val="28"/>
          <w:szCs w:val="28"/>
        </w:rPr>
        <w:t xml:space="preserve">) </w:t>
      </w:r>
      <w:r w:rsidR="00572DD3" w:rsidRPr="003E02D2">
        <w:rPr>
          <w:rFonts w:ascii="Arial" w:hAnsi="Arial" w:cs="Arial"/>
          <w:i/>
          <w:iCs/>
          <w:sz w:val="28"/>
          <w:szCs w:val="28"/>
        </w:rPr>
        <w:t>Consideration of data and research / Assessment of impact</w:t>
      </w:r>
    </w:p>
    <w:p w14:paraId="16F257B3" w14:textId="77777777" w:rsidR="0018686F" w:rsidRPr="003E02D2" w:rsidRDefault="0018686F" w:rsidP="003E02D2">
      <w:pPr>
        <w:pStyle w:val="ListParagraph"/>
        <w:ind w:left="855"/>
        <w:rPr>
          <w:rFonts w:ascii="Arial" w:hAnsi="Arial" w:cs="Arial"/>
          <w:i/>
          <w:iCs/>
          <w:sz w:val="28"/>
          <w:szCs w:val="28"/>
        </w:rPr>
      </w:pPr>
    </w:p>
    <w:p w14:paraId="4E2141AF" w14:textId="5D2DBA86" w:rsidR="0005030A" w:rsidRDefault="0005030A" w:rsidP="0005030A">
      <w:pPr>
        <w:rPr>
          <w:rFonts w:ascii="Arial" w:hAnsi="Arial" w:cs="Arial"/>
          <w:sz w:val="28"/>
          <w:szCs w:val="28"/>
        </w:rPr>
      </w:pPr>
      <w:r>
        <w:rPr>
          <w:rFonts w:ascii="Arial" w:hAnsi="Arial" w:cs="Arial"/>
          <w:sz w:val="28"/>
          <w:szCs w:val="28"/>
        </w:rPr>
        <w:t>The evidence for the assessment of impact on Section 75 groupings in the EQIA is largely based on quantitative data held by the Department. The use of such data is helpful in identifying who currently uses services and the groups in society that will most likely be impacted if services are removed or reduced. Clearly analysis of this quantitative data has identified disabled people and older people has potentially hardest hit by the proposed spending reduction</w:t>
      </w:r>
      <w:r w:rsidR="00EE45DD">
        <w:rPr>
          <w:rFonts w:ascii="Arial" w:hAnsi="Arial" w:cs="Arial"/>
          <w:sz w:val="28"/>
          <w:szCs w:val="28"/>
        </w:rPr>
        <w:t>s</w:t>
      </w:r>
      <w:r>
        <w:rPr>
          <w:rFonts w:ascii="Arial" w:hAnsi="Arial" w:cs="Arial"/>
          <w:sz w:val="28"/>
          <w:szCs w:val="28"/>
        </w:rPr>
        <w:t>.</w:t>
      </w:r>
    </w:p>
    <w:p w14:paraId="5489D21A" w14:textId="77777777" w:rsidR="0005030A" w:rsidRDefault="0005030A" w:rsidP="0005030A">
      <w:pPr>
        <w:rPr>
          <w:rFonts w:ascii="Arial" w:hAnsi="Arial" w:cs="Arial"/>
          <w:sz w:val="28"/>
          <w:szCs w:val="28"/>
        </w:rPr>
      </w:pPr>
    </w:p>
    <w:p w14:paraId="3A45AD03" w14:textId="7402483C" w:rsidR="0005030A" w:rsidRDefault="0005030A" w:rsidP="0005030A">
      <w:pPr>
        <w:rPr>
          <w:rFonts w:ascii="Arial" w:hAnsi="Arial" w:cs="Arial"/>
          <w:sz w:val="28"/>
          <w:szCs w:val="28"/>
        </w:rPr>
      </w:pPr>
      <w:r>
        <w:rPr>
          <w:rFonts w:ascii="Arial" w:hAnsi="Arial" w:cs="Arial"/>
          <w:sz w:val="28"/>
          <w:szCs w:val="28"/>
        </w:rPr>
        <w:t xml:space="preserve">The EQIA does not however </w:t>
      </w:r>
      <w:r w:rsidR="005F0105">
        <w:rPr>
          <w:rFonts w:ascii="Arial" w:hAnsi="Arial" w:cs="Arial"/>
          <w:sz w:val="28"/>
          <w:szCs w:val="28"/>
        </w:rPr>
        <w:t xml:space="preserve">take account of </w:t>
      </w:r>
      <w:r>
        <w:rPr>
          <w:rFonts w:ascii="Arial" w:hAnsi="Arial" w:cs="Arial"/>
          <w:sz w:val="28"/>
          <w:szCs w:val="28"/>
        </w:rPr>
        <w:t xml:space="preserve">a wealth of </w:t>
      </w:r>
      <w:r w:rsidR="00EE45DD">
        <w:rPr>
          <w:rFonts w:ascii="Arial" w:hAnsi="Arial" w:cs="Arial"/>
          <w:sz w:val="28"/>
          <w:szCs w:val="28"/>
        </w:rPr>
        <w:t xml:space="preserve">available </w:t>
      </w:r>
      <w:r>
        <w:rPr>
          <w:rFonts w:ascii="Arial" w:hAnsi="Arial" w:cs="Arial"/>
          <w:sz w:val="28"/>
          <w:szCs w:val="28"/>
        </w:rPr>
        <w:t>wider research which establishes the linkage between transport</w:t>
      </w:r>
      <w:r w:rsidR="00EE45DD">
        <w:rPr>
          <w:rFonts w:ascii="Arial" w:hAnsi="Arial" w:cs="Arial"/>
          <w:sz w:val="28"/>
          <w:szCs w:val="28"/>
        </w:rPr>
        <w:t xml:space="preserve">, </w:t>
      </w:r>
      <w:r>
        <w:rPr>
          <w:rFonts w:ascii="Arial" w:hAnsi="Arial" w:cs="Arial"/>
          <w:sz w:val="28"/>
          <w:szCs w:val="28"/>
        </w:rPr>
        <w:t>travel</w:t>
      </w:r>
      <w:r w:rsidR="00EE45DD">
        <w:rPr>
          <w:rFonts w:ascii="Arial" w:hAnsi="Arial" w:cs="Arial"/>
          <w:sz w:val="28"/>
          <w:szCs w:val="28"/>
        </w:rPr>
        <w:t xml:space="preserve">, </w:t>
      </w:r>
      <w:proofErr w:type="gramStart"/>
      <w:r>
        <w:rPr>
          <w:rFonts w:ascii="Arial" w:hAnsi="Arial" w:cs="Arial"/>
          <w:sz w:val="28"/>
          <w:szCs w:val="28"/>
        </w:rPr>
        <w:t>inequality</w:t>
      </w:r>
      <w:proofErr w:type="gramEnd"/>
      <w:r>
        <w:rPr>
          <w:rFonts w:ascii="Arial" w:hAnsi="Arial" w:cs="Arial"/>
          <w:sz w:val="28"/>
          <w:szCs w:val="28"/>
        </w:rPr>
        <w:t xml:space="preserve"> and social exclusion in society. The use of this research would allow the EQIA to highlight the specific impacts reductions in services will have across the range of Section 75 groupings.</w:t>
      </w:r>
    </w:p>
    <w:p w14:paraId="3CF0B9D8" w14:textId="77777777" w:rsidR="0005030A" w:rsidRDefault="0005030A" w:rsidP="0005030A">
      <w:pPr>
        <w:rPr>
          <w:rFonts w:ascii="Arial" w:hAnsi="Arial" w:cs="Arial"/>
          <w:sz w:val="28"/>
          <w:szCs w:val="28"/>
        </w:rPr>
      </w:pPr>
    </w:p>
    <w:p w14:paraId="47445A34" w14:textId="3356A912" w:rsidR="0005030A" w:rsidRDefault="0005030A" w:rsidP="0005030A">
      <w:pPr>
        <w:rPr>
          <w:rFonts w:ascii="Arial" w:hAnsi="Arial" w:cs="Arial"/>
          <w:sz w:val="28"/>
          <w:szCs w:val="28"/>
        </w:rPr>
      </w:pPr>
      <w:r>
        <w:rPr>
          <w:rFonts w:ascii="Arial" w:hAnsi="Arial" w:cs="Arial"/>
          <w:sz w:val="28"/>
          <w:szCs w:val="28"/>
        </w:rPr>
        <w:t>The seminal research on the linkage between transport and social exclusion was Making the Connections: Final Report on Transport and Social Exclusion</w:t>
      </w:r>
      <w:r w:rsidR="00184675">
        <w:rPr>
          <w:rStyle w:val="FootnoteReference"/>
          <w:rFonts w:ascii="Arial" w:hAnsi="Arial" w:cs="Arial"/>
          <w:sz w:val="28"/>
          <w:szCs w:val="28"/>
        </w:rPr>
        <w:footnoteReference w:id="1"/>
      </w:r>
      <w:r>
        <w:rPr>
          <w:rFonts w:ascii="Arial" w:hAnsi="Arial" w:cs="Arial"/>
          <w:sz w:val="28"/>
          <w:szCs w:val="28"/>
        </w:rPr>
        <w:t xml:space="preserve"> published by the UK Government in 2003. There have been numerous subsequent research papers published on the topic since the publication of </w:t>
      </w:r>
      <w:r w:rsidR="00184675">
        <w:rPr>
          <w:rFonts w:ascii="Arial" w:hAnsi="Arial" w:cs="Arial"/>
          <w:sz w:val="28"/>
          <w:szCs w:val="28"/>
        </w:rPr>
        <w:t>Making the Connections including a series of report</w:t>
      </w:r>
      <w:r w:rsidR="00EE45DD">
        <w:rPr>
          <w:rFonts w:ascii="Arial" w:hAnsi="Arial" w:cs="Arial"/>
          <w:sz w:val="28"/>
          <w:szCs w:val="28"/>
        </w:rPr>
        <w:t>s</w:t>
      </w:r>
      <w:r w:rsidR="00184675">
        <w:rPr>
          <w:rFonts w:ascii="Arial" w:hAnsi="Arial" w:cs="Arial"/>
          <w:sz w:val="28"/>
          <w:szCs w:val="28"/>
        </w:rPr>
        <w:t xml:space="preserve"> commissioned by the Department for Transport in 2019</w:t>
      </w:r>
      <w:r w:rsidR="00184675">
        <w:rPr>
          <w:rStyle w:val="FootnoteReference"/>
          <w:rFonts w:ascii="Arial" w:hAnsi="Arial" w:cs="Arial"/>
          <w:sz w:val="28"/>
          <w:szCs w:val="28"/>
        </w:rPr>
        <w:footnoteReference w:id="2"/>
      </w:r>
      <w:r w:rsidR="00184675">
        <w:rPr>
          <w:rFonts w:ascii="Arial" w:hAnsi="Arial" w:cs="Arial"/>
          <w:sz w:val="28"/>
          <w:szCs w:val="28"/>
        </w:rPr>
        <w:t>.</w:t>
      </w:r>
    </w:p>
    <w:p w14:paraId="67D67ABF" w14:textId="77777777" w:rsidR="00184675" w:rsidRDefault="00184675" w:rsidP="0005030A">
      <w:pPr>
        <w:rPr>
          <w:rFonts w:ascii="Arial" w:hAnsi="Arial" w:cs="Arial"/>
          <w:sz w:val="28"/>
          <w:szCs w:val="28"/>
        </w:rPr>
      </w:pPr>
    </w:p>
    <w:p w14:paraId="09883FBC" w14:textId="6AAED8CA" w:rsidR="00184675" w:rsidRDefault="00184675" w:rsidP="0005030A">
      <w:pPr>
        <w:rPr>
          <w:rFonts w:ascii="Arial" w:hAnsi="Arial" w:cs="Arial"/>
          <w:sz w:val="28"/>
          <w:szCs w:val="28"/>
        </w:rPr>
      </w:pPr>
      <w:r>
        <w:rPr>
          <w:rFonts w:ascii="Arial" w:hAnsi="Arial" w:cs="Arial"/>
          <w:sz w:val="28"/>
          <w:szCs w:val="28"/>
        </w:rPr>
        <w:t xml:space="preserve">The research has established the connection between </w:t>
      </w:r>
      <w:r w:rsidR="005F0105">
        <w:rPr>
          <w:rFonts w:ascii="Arial" w:hAnsi="Arial" w:cs="Arial"/>
          <w:sz w:val="28"/>
          <w:szCs w:val="28"/>
        </w:rPr>
        <w:t xml:space="preserve">a </w:t>
      </w:r>
      <w:r>
        <w:rPr>
          <w:rFonts w:ascii="Arial" w:hAnsi="Arial" w:cs="Arial"/>
          <w:sz w:val="28"/>
          <w:szCs w:val="28"/>
        </w:rPr>
        <w:t xml:space="preserve">transport and travel policy based around car dependency and the inequality this has created for people with little or no access to the car. In summary we </w:t>
      </w:r>
      <w:r>
        <w:rPr>
          <w:rFonts w:ascii="Arial" w:hAnsi="Arial" w:cs="Arial"/>
          <w:sz w:val="28"/>
          <w:szCs w:val="28"/>
        </w:rPr>
        <w:lastRenderedPageBreak/>
        <w:t>have created a society where travel is essential but also a society that has created barriers to travel for many people. These barriers include:</w:t>
      </w:r>
    </w:p>
    <w:p w14:paraId="396C38A6" w14:textId="77777777" w:rsidR="00184675" w:rsidRDefault="00184675" w:rsidP="0005030A">
      <w:pPr>
        <w:rPr>
          <w:rFonts w:ascii="Arial" w:hAnsi="Arial" w:cs="Arial"/>
          <w:sz w:val="28"/>
          <w:szCs w:val="28"/>
        </w:rPr>
      </w:pPr>
    </w:p>
    <w:p w14:paraId="54F7E402" w14:textId="341C70CB" w:rsidR="00184675" w:rsidRPr="00184675" w:rsidRDefault="00184675" w:rsidP="00184675">
      <w:pPr>
        <w:pStyle w:val="ListParagraph"/>
        <w:numPr>
          <w:ilvl w:val="0"/>
          <w:numId w:val="3"/>
        </w:numPr>
        <w:rPr>
          <w:rFonts w:ascii="Arial" w:hAnsi="Arial" w:cs="Arial"/>
          <w:sz w:val="28"/>
          <w:szCs w:val="28"/>
        </w:rPr>
      </w:pPr>
      <w:r w:rsidRPr="00184675">
        <w:rPr>
          <w:rFonts w:ascii="Arial" w:hAnsi="Arial" w:cs="Arial"/>
          <w:sz w:val="28"/>
          <w:szCs w:val="28"/>
        </w:rPr>
        <w:t xml:space="preserve">A lack of availability of </w:t>
      </w:r>
      <w:r w:rsidR="00DD6B2E">
        <w:rPr>
          <w:rFonts w:ascii="Arial" w:hAnsi="Arial" w:cs="Arial"/>
          <w:sz w:val="28"/>
          <w:szCs w:val="28"/>
        </w:rPr>
        <w:t>transport</w:t>
      </w:r>
      <w:r w:rsidRPr="00184675">
        <w:rPr>
          <w:rFonts w:ascii="Arial" w:hAnsi="Arial" w:cs="Arial"/>
          <w:sz w:val="28"/>
          <w:szCs w:val="28"/>
        </w:rPr>
        <w:t xml:space="preserve"> </w:t>
      </w:r>
    </w:p>
    <w:p w14:paraId="3B0D2841" w14:textId="77777777" w:rsidR="00184675" w:rsidRDefault="00184675" w:rsidP="0005030A">
      <w:pPr>
        <w:rPr>
          <w:rFonts w:ascii="Arial" w:hAnsi="Arial" w:cs="Arial"/>
          <w:sz w:val="28"/>
          <w:szCs w:val="28"/>
        </w:rPr>
      </w:pPr>
    </w:p>
    <w:p w14:paraId="396E2D3E" w14:textId="18358E7D" w:rsidR="00184675" w:rsidRPr="00184675" w:rsidRDefault="00184675" w:rsidP="00184675">
      <w:pPr>
        <w:pStyle w:val="ListParagraph"/>
        <w:numPr>
          <w:ilvl w:val="0"/>
          <w:numId w:val="3"/>
        </w:numPr>
        <w:rPr>
          <w:rFonts w:ascii="Arial" w:hAnsi="Arial" w:cs="Arial"/>
          <w:sz w:val="28"/>
          <w:szCs w:val="28"/>
        </w:rPr>
      </w:pPr>
      <w:r w:rsidRPr="00184675">
        <w:rPr>
          <w:rFonts w:ascii="Arial" w:hAnsi="Arial" w:cs="Arial"/>
          <w:sz w:val="28"/>
          <w:szCs w:val="28"/>
        </w:rPr>
        <w:t xml:space="preserve">A lack of accessible </w:t>
      </w:r>
      <w:r w:rsidR="00DD6B2E">
        <w:rPr>
          <w:rFonts w:ascii="Arial" w:hAnsi="Arial" w:cs="Arial"/>
          <w:sz w:val="28"/>
          <w:szCs w:val="28"/>
        </w:rPr>
        <w:t>transport</w:t>
      </w:r>
    </w:p>
    <w:p w14:paraId="29A692A5" w14:textId="77777777" w:rsidR="00184675" w:rsidRDefault="00184675" w:rsidP="0005030A">
      <w:pPr>
        <w:rPr>
          <w:rFonts w:ascii="Arial" w:hAnsi="Arial" w:cs="Arial"/>
          <w:sz w:val="28"/>
          <w:szCs w:val="28"/>
        </w:rPr>
      </w:pPr>
    </w:p>
    <w:p w14:paraId="2605210A" w14:textId="4EDB1D8F" w:rsidR="00184675" w:rsidRPr="00184675" w:rsidRDefault="00184675" w:rsidP="00184675">
      <w:pPr>
        <w:pStyle w:val="ListParagraph"/>
        <w:numPr>
          <w:ilvl w:val="0"/>
          <w:numId w:val="3"/>
        </w:numPr>
        <w:rPr>
          <w:rFonts w:ascii="Arial" w:hAnsi="Arial" w:cs="Arial"/>
          <w:sz w:val="28"/>
          <w:szCs w:val="28"/>
        </w:rPr>
      </w:pPr>
      <w:r w:rsidRPr="00184675">
        <w:rPr>
          <w:rFonts w:ascii="Arial" w:hAnsi="Arial" w:cs="Arial"/>
          <w:sz w:val="28"/>
          <w:szCs w:val="28"/>
        </w:rPr>
        <w:t xml:space="preserve">The high cost of </w:t>
      </w:r>
      <w:r w:rsidR="00DD6B2E">
        <w:rPr>
          <w:rFonts w:ascii="Arial" w:hAnsi="Arial" w:cs="Arial"/>
          <w:sz w:val="28"/>
          <w:szCs w:val="28"/>
        </w:rPr>
        <w:t>transport</w:t>
      </w:r>
    </w:p>
    <w:p w14:paraId="08432543" w14:textId="77777777" w:rsidR="00184675" w:rsidRDefault="00184675" w:rsidP="0005030A">
      <w:pPr>
        <w:rPr>
          <w:rFonts w:ascii="Arial" w:hAnsi="Arial" w:cs="Arial"/>
          <w:sz w:val="28"/>
          <w:szCs w:val="28"/>
        </w:rPr>
      </w:pPr>
    </w:p>
    <w:p w14:paraId="7F96964A" w14:textId="5C4DA6CB" w:rsidR="00184675" w:rsidRPr="00184675" w:rsidRDefault="00EE45DD" w:rsidP="00184675">
      <w:pPr>
        <w:pStyle w:val="ListParagraph"/>
        <w:numPr>
          <w:ilvl w:val="0"/>
          <w:numId w:val="3"/>
        </w:numPr>
        <w:rPr>
          <w:rFonts w:ascii="Arial" w:hAnsi="Arial" w:cs="Arial"/>
          <w:sz w:val="28"/>
          <w:szCs w:val="28"/>
        </w:rPr>
      </w:pPr>
      <w:r>
        <w:rPr>
          <w:rFonts w:ascii="Arial" w:hAnsi="Arial" w:cs="Arial"/>
          <w:sz w:val="28"/>
          <w:szCs w:val="28"/>
        </w:rPr>
        <w:t>Inaccessibility of wider infrastructure and t</w:t>
      </w:r>
      <w:r w:rsidR="00184675" w:rsidRPr="00184675">
        <w:rPr>
          <w:rFonts w:ascii="Arial" w:hAnsi="Arial" w:cs="Arial"/>
          <w:sz w:val="28"/>
          <w:szCs w:val="28"/>
        </w:rPr>
        <w:t xml:space="preserve">he inaccessible location of </w:t>
      </w:r>
      <w:r w:rsidR="00DD6B2E">
        <w:rPr>
          <w:rFonts w:ascii="Arial" w:hAnsi="Arial" w:cs="Arial"/>
          <w:sz w:val="28"/>
          <w:szCs w:val="28"/>
        </w:rPr>
        <w:t xml:space="preserve">key </w:t>
      </w:r>
      <w:r w:rsidR="00184675" w:rsidRPr="00184675">
        <w:rPr>
          <w:rFonts w:ascii="Arial" w:hAnsi="Arial" w:cs="Arial"/>
          <w:sz w:val="28"/>
          <w:szCs w:val="28"/>
        </w:rPr>
        <w:t>services and activities</w:t>
      </w:r>
    </w:p>
    <w:p w14:paraId="493608EC" w14:textId="77777777" w:rsidR="00184675" w:rsidRDefault="00184675" w:rsidP="0005030A">
      <w:pPr>
        <w:rPr>
          <w:rFonts w:ascii="Arial" w:hAnsi="Arial" w:cs="Arial"/>
          <w:sz w:val="28"/>
          <w:szCs w:val="28"/>
        </w:rPr>
      </w:pPr>
    </w:p>
    <w:p w14:paraId="7D5E4277" w14:textId="3F0BE7E4" w:rsidR="00184675" w:rsidRDefault="00184675" w:rsidP="00184675">
      <w:pPr>
        <w:pStyle w:val="ListParagraph"/>
        <w:numPr>
          <w:ilvl w:val="0"/>
          <w:numId w:val="3"/>
        </w:numPr>
        <w:rPr>
          <w:rFonts w:ascii="Arial" w:hAnsi="Arial" w:cs="Arial"/>
          <w:sz w:val="28"/>
          <w:szCs w:val="28"/>
        </w:rPr>
      </w:pPr>
      <w:r w:rsidRPr="00184675">
        <w:rPr>
          <w:rFonts w:ascii="Arial" w:hAnsi="Arial" w:cs="Arial"/>
          <w:sz w:val="28"/>
          <w:szCs w:val="28"/>
        </w:rPr>
        <w:t>Limiting factors such as much longer journey times and multiple connections for people not travelling by car</w:t>
      </w:r>
    </w:p>
    <w:p w14:paraId="5970021C" w14:textId="77777777" w:rsidR="006B00CF" w:rsidRDefault="006B00CF" w:rsidP="006B00CF">
      <w:pPr>
        <w:rPr>
          <w:rFonts w:ascii="Arial" w:hAnsi="Arial" w:cs="Arial"/>
          <w:sz w:val="28"/>
          <w:szCs w:val="28"/>
        </w:rPr>
      </w:pPr>
    </w:p>
    <w:p w14:paraId="5A2B6E27" w14:textId="6ECEE952" w:rsidR="006B00CF" w:rsidRDefault="006B00CF" w:rsidP="006B00CF">
      <w:pPr>
        <w:rPr>
          <w:rFonts w:ascii="Arial" w:hAnsi="Arial" w:cs="Arial"/>
          <w:sz w:val="28"/>
          <w:szCs w:val="28"/>
        </w:rPr>
      </w:pPr>
      <w:r>
        <w:rPr>
          <w:rFonts w:ascii="Arial" w:hAnsi="Arial" w:cs="Arial"/>
          <w:sz w:val="28"/>
          <w:szCs w:val="28"/>
        </w:rPr>
        <w:t>We know from the research that certain groups in society are impacted more than others by transport related social exclusion including:</w:t>
      </w:r>
    </w:p>
    <w:p w14:paraId="4C34094C" w14:textId="77777777" w:rsidR="006B00CF" w:rsidRDefault="006B00CF" w:rsidP="006B00CF">
      <w:pPr>
        <w:rPr>
          <w:rFonts w:ascii="Arial" w:hAnsi="Arial" w:cs="Arial"/>
          <w:sz w:val="28"/>
          <w:szCs w:val="28"/>
        </w:rPr>
      </w:pPr>
    </w:p>
    <w:p w14:paraId="00667F61" w14:textId="3D8943BF" w:rsidR="006B00CF" w:rsidRPr="006B00CF" w:rsidRDefault="006B00CF" w:rsidP="006B00CF">
      <w:pPr>
        <w:pStyle w:val="ListParagraph"/>
        <w:numPr>
          <w:ilvl w:val="0"/>
          <w:numId w:val="4"/>
        </w:numPr>
        <w:rPr>
          <w:rFonts w:ascii="Arial" w:hAnsi="Arial" w:cs="Arial"/>
          <w:sz w:val="28"/>
          <w:szCs w:val="28"/>
        </w:rPr>
      </w:pPr>
      <w:r w:rsidRPr="006B00CF">
        <w:rPr>
          <w:rFonts w:ascii="Arial" w:hAnsi="Arial" w:cs="Arial"/>
          <w:sz w:val="28"/>
          <w:szCs w:val="28"/>
        </w:rPr>
        <w:t>Disabled people</w:t>
      </w:r>
    </w:p>
    <w:p w14:paraId="429BB24C" w14:textId="7D5D24E3" w:rsidR="006B00CF" w:rsidRPr="006B00CF" w:rsidRDefault="006B00CF" w:rsidP="006B00CF">
      <w:pPr>
        <w:pStyle w:val="ListParagraph"/>
        <w:numPr>
          <w:ilvl w:val="0"/>
          <w:numId w:val="4"/>
        </w:numPr>
        <w:rPr>
          <w:rFonts w:ascii="Arial" w:hAnsi="Arial" w:cs="Arial"/>
          <w:sz w:val="28"/>
          <w:szCs w:val="28"/>
        </w:rPr>
      </w:pPr>
      <w:r w:rsidRPr="006B00CF">
        <w:rPr>
          <w:rFonts w:ascii="Arial" w:hAnsi="Arial" w:cs="Arial"/>
          <w:sz w:val="28"/>
          <w:szCs w:val="28"/>
        </w:rPr>
        <w:t>Older people</w:t>
      </w:r>
    </w:p>
    <w:p w14:paraId="057F3351" w14:textId="1A28898A" w:rsidR="006B00CF" w:rsidRPr="006B00CF" w:rsidRDefault="006B00CF" w:rsidP="006B00CF">
      <w:pPr>
        <w:pStyle w:val="ListParagraph"/>
        <w:numPr>
          <w:ilvl w:val="0"/>
          <w:numId w:val="4"/>
        </w:numPr>
        <w:rPr>
          <w:rFonts w:ascii="Arial" w:hAnsi="Arial" w:cs="Arial"/>
          <w:sz w:val="28"/>
          <w:szCs w:val="28"/>
        </w:rPr>
      </w:pPr>
      <w:r w:rsidRPr="006B00CF">
        <w:rPr>
          <w:rFonts w:ascii="Arial" w:hAnsi="Arial" w:cs="Arial"/>
          <w:sz w:val="28"/>
          <w:szCs w:val="28"/>
        </w:rPr>
        <w:t>Younger people</w:t>
      </w:r>
    </w:p>
    <w:p w14:paraId="17F3A83C" w14:textId="395F2DF3" w:rsidR="006B00CF" w:rsidRPr="006B00CF" w:rsidRDefault="006B00CF" w:rsidP="006B00CF">
      <w:pPr>
        <w:pStyle w:val="ListParagraph"/>
        <w:numPr>
          <w:ilvl w:val="0"/>
          <w:numId w:val="4"/>
        </w:numPr>
        <w:rPr>
          <w:rFonts w:ascii="Arial" w:hAnsi="Arial" w:cs="Arial"/>
          <w:sz w:val="28"/>
          <w:szCs w:val="28"/>
        </w:rPr>
      </w:pPr>
      <w:r w:rsidRPr="006B00CF">
        <w:rPr>
          <w:rFonts w:ascii="Arial" w:hAnsi="Arial" w:cs="Arial"/>
          <w:sz w:val="28"/>
          <w:szCs w:val="28"/>
        </w:rPr>
        <w:t>Women</w:t>
      </w:r>
    </w:p>
    <w:p w14:paraId="2E41C23D" w14:textId="659FC714" w:rsidR="006B00CF" w:rsidRPr="006B00CF" w:rsidRDefault="006B00CF" w:rsidP="006B00CF">
      <w:pPr>
        <w:pStyle w:val="ListParagraph"/>
        <w:numPr>
          <w:ilvl w:val="0"/>
          <w:numId w:val="4"/>
        </w:numPr>
        <w:rPr>
          <w:rFonts w:ascii="Arial" w:hAnsi="Arial" w:cs="Arial"/>
          <w:sz w:val="28"/>
          <w:szCs w:val="28"/>
        </w:rPr>
      </w:pPr>
      <w:r w:rsidRPr="006B00CF">
        <w:rPr>
          <w:rFonts w:ascii="Arial" w:hAnsi="Arial" w:cs="Arial"/>
          <w:sz w:val="28"/>
          <w:szCs w:val="28"/>
        </w:rPr>
        <w:t>People from minority and ethnic communities</w:t>
      </w:r>
    </w:p>
    <w:p w14:paraId="070D2774" w14:textId="39D665D4" w:rsidR="006B00CF" w:rsidRDefault="006B00CF" w:rsidP="006B00CF">
      <w:pPr>
        <w:pStyle w:val="ListParagraph"/>
        <w:numPr>
          <w:ilvl w:val="0"/>
          <w:numId w:val="4"/>
        </w:numPr>
        <w:rPr>
          <w:rFonts w:ascii="Arial" w:hAnsi="Arial" w:cs="Arial"/>
          <w:sz w:val="28"/>
          <w:szCs w:val="28"/>
        </w:rPr>
      </w:pPr>
      <w:r w:rsidRPr="006B00CF">
        <w:rPr>
          <w:rFonts w:ascii="Arial" w:hAnsi="Arial" w:cs="Arial"/>
          <w:sz w:val="28"/>
          <w:szCs w:val="28"/>
        </w:rPr>
        <w:t>People on low incomes</w:t>
      </w:r>
    </w:p>
    <w:p w14:paraId="14BF2BA1" w14:textId="77777777" w:rsidR="006B00CF" w:rsidRDefault="006B00CF" w:rsidP="006B00CF">
      <w:pPr>
        <w:rPr>
          <w:rFonts w:ascii="Arial" w:hAnsi="Arial" w:cs="Arial"/>
          <w:sz w:val="28"/>
          <w:szCs w:val="28"/>
        </w:rPr>
      </w:pPr>
    </w:p>
    <w:p w14:paraId="044CB195" w14:textId="5DADB269" w:rsidR="006B00CF" w:rsidRPr="006B00CF" w:rsidRDefault="006B00CF" w:rsidP="006B00CF">
      <w:pPr>
        <w:rPr>
          <w:rFonts w:ascii="Arial" w:hAnsi="Arial" w:cs="Arial"/>
          <w:sz w:val="28"/>
          <w:szCs w:val="28"/>
        </w:rPr>
      </w:pPr>
      <w:r>
        <w:rPr>
          <w:rFonts w:ascii="Arial" w:hAnsi="Arial" w:cs="Arial"/>
          <w:sz w:val="28"/>
          <w:szCs w:val="28"/>
        </w:rPr>
        <w:t>The research also demonstrates that social exclusion due to transport can be exacerbated for people living in rural areas compared to those living in urban areas.</w:t>
      </w:r>
    </w:p>
    <w:p w14:paraId="5099D2B7" w14:textId="77777777" w:rsidR="006B00CF" w:rsidRDefault="006B00CF" w:rsidP="006B00CF">
      <w:pPr>
        <w:rPr>
          <w:rFonts w:ascii="Arial" w:hAnsi="Arial" w:cs="Arial"/>
          <w:sz w:val="28"/>
          <w:szCs w:val="28"/>
        </w:rPr>
      </w:pPr>
    </w:p>
    <w:p w14:paraId="61D768E0" w14:textId="6229FD69" w:rsidR="006B00CF" w:rsidRDefault="006B00CF" w:rsidP="006B00CF">
      <w:pPr>
        <w:rPr>
          <w:rFonts w:ascii="Arial" w:hAnsi="Arial" w:cs="Arial"/>
          <w:sz w:val="28"/>
          <w:szCs w:val="28"/>
        </w:rPr>
      </w:pPr>
      <w:r>
        <w:rPr>
          <w:rFonts w:ascii="Arial" w:hAnsi="Arial" w:cs="Arial"/>
          <w:sz w:val="28"/>
          <w:szCs w:val="28"/>
        </w:rPr>
        <w:t xml:space="preserve">Research also tells us how poor access to transport impacts on </w:t>
      </w:r>
      <w:r w:rsidR="00DD6B2E">
        <w:rPr>
          <w:rFonts w:ascii="Arial" w:hAnsi="Arial" w:cs="Arial"/>
          <w:sz w:val="28"/>
          <w:szCs w:val="28"/>
        </w:rPr>
        <w:t>people’s</w:t>
      </w:r>
      <w:r>
        <w:rPr>
          <w:rFonts w:ascii="Arial" w:hAnsi="Arial" w:cs="Arial"/>
          <w:sz w:val="28"/>
          <w:szCs w:val="28"/>
        </w:rPr>
        <w:t xml:space="preserve"> lives and life opportunities including:</w:t>
      </w:r>
    </w:p>
    <w:p w14:paraId="35D82CD8" w14:textId="77777777" w:rsidR="006B00CF" w:rsidRDefault="006B00CF" w:rsidP="006B00CF">
      <w:pPr>
        <w:rPr>
          <w:rFonts w:ascii="Arial" w:hAnsi="Arial" w:cs="Arial"/>
          <w:sz w:val="28"/>
          <w:szCs w:val="28"/>
        </w:rPr>
      </w:pPr>
    </w:p>
    <w:p w14:paraId="606EF603" w14:textId="42252BC4" w:rsidR="006B00CF" w:rsidRPr="006B00CF" w:rsidRDefault="006B00CF" w:rsidP="006B00CF">
      <w:pPr>
        <w:pStyle w:val="ListParagraph"/>
        <w:numPr>
          <w:ilvl w:val="0"/>
          <w:numId w:val="5"/>
        </w:numPr>
        <w:rPr>
          <w:rFonts w:ascii="Arial" w:hAnsi="Arial" w:cs="Arial"/>
          <w:sz w:val="28"/>
          <w:szCs w:val="28"/>
        </w:rPr>
      </w:pPr>
      <w:r w:rsidRPr="006B00CF">
        <w:rPr>
          <w:rFonts w:ascii="Arial" w:hAnsi="Arial" w:cs="Arial"/>
          <w:sz w:val="28"/>
          <w:szCs w:val="28"/>
        </w:rPr>
        <w:t>Limiting access to employment</w:t>
      </w:r>
    </w:p>
    <w:p w14:paraId="32C60FCC" w14:textId="77777777" w:rsidR="006B00CF" w:rsidRDefault="006B00CF" w:rsidP="006B00CF">
      <w:pPr>
        <w:rPr>
          <w:rFonts w:ascii="Arial" w:hAnsi="Arial" w:cs="Arial"/>
          <w:sz w:val="28"/>
          <w:szCs w:val="28"/>
        </w:rPr>
      </w:pPr>
    </w:p>
    <w:p w14:paraId="33FABB9D" w14:textId="766DBEF3" w:rsidR="006B00CF" w:rsidRPr="006B00CF" w:rsidRDefault="006B00CF" w:rsidP="006B00CF">
      <w:pPr>
        <w:pStyle w:val="ListParagraph"/>
        <w:numPr>
          <w:ilvl w:val="0"/>
          <w:numId w:val="5"/>
        </w:numPr>
        <w:rPr>
          <w:rFonts w:ascii="Arial" w:hAnsi="Arial" w:cs="Arial"/>
          <w:sz w:val="28"/>
          <w:szCs w:val="28"/>
        </w:rPr>
      </w:pPr>
      <w:r w:rsidRPr="006B00CF">
        <w:rPr>
          <w:rFonts w:ascii="Arial" w:hAnsi="Arial" w:cs="Arial"/>
          <w:sz w:val="28"/>
          <w:szCs w:val="28"/>
        </w:rPr>
        <w:t>Limiting access to education and learning</w:t>
      </w:r>
    </w:p>
    <w:p w14:paraId="15A21BEF" w14:textId="77777777" w:rsidR="006B00CF" w:rsidRDefault="006B00CF" w:rsidP="006B00CF">
      <w:pPr>
        <w:rPr>
          <w:rFonts w:ascii="Arial" w:hAnsi="Arial" w:cs="Arial"/>
          <w:sz w:val="28"/>
          <w:szCs w:val="28"/>
        </w:rPr>
      </w:pPr>
    </w:p>
    <w:p w14:paraId="00AE69D1" w14:textId="787193F3" w:rsidR="006B00CF" w:rsidRPr="006B00CF" w:rsidRDefault="006B00CF" w:rsidP="006B00CF">
      <w:pPr>
        <w:pStyle w:val="ListParagraph"/>
        <w:numPr>
          <w:ilvl w:val="0"/>
          <w:numId w:val="5"/>
        </w:numPr>
        <w:rPr>
          <w:rFonts w:ascii="Arial" w:hAnsi="Arial" w:cs="Arial"/>
          <w:sz w:val="28"/>
          <w:szCs w:val="28"/>
        </w:rPr>
      </w:pPr>
      <w:r w:rsidRPr="006B00CF">
        <w:rPr>
          <w:rFonts w:ascii="Arial" w:hAnsi="Arial" w:cs="Arial"/>
          <w:sz w:val="28"/>
          <w:szCs w:val="28"/>
        </w:rPr>
        <w:t>Limiting access to key services including healthcare</w:t>
      </w:r>
    </w:p>
    <w:p w14:paraId="39AF9463" w14:textId="77777777" w:rsidR="006B00CF" w:rsidRDefault="006B00CF" w:rsidP="006B00CF">
      <w:pPr>
        <w:rPr>
          <w:rFonts w:ascii="Arial" w:hAnsi="Arial" w:cs="Arial"/>
          <w:sz w:val="28"/>
          <w:szCs w:val="28"/>
        </w:rPr>
      </w:pPr>
    </w:p>
    <w:p w14:paraId="67C67255" w14:textId="67004190" w:rsidR="006B00CF" w:rsidRPr="006B00CF" w:rsidRDefault="006B00CF" w:rsidP="006B00CF">
      <w:pPr>
        <w:pStyle w:val="ListParagraph"/>
        <w:numPr>
          <w:ilvl w:val="0"/>
          <w:numId w:val="5"/>
        </w:numPr>
        <w:rPr>
          <w:rFonts w:ascii="Arial" w:hAnsi="Arial" w:cs="Arial"/>
          <w:sz w:val="28"/>
          <w:szCs w:val="28"/>
        </w:rPr>
      </w:pPr>
      <w:r w:rsidRPr="006B00CF">
        <w:rPr>
          <w:rFonts w:ascii="Arial" w:hAnsi="Arial" w:cs="Arial"/>
          <w:sz w:val="28"/>
          <w:szCs w:val="28"/>
        </w:rPr>
        <w:t>Limiting access to social, cultural and leisure activities</w:t>
      </w:r>
    </w:p>
    <w:p w14:paraId="266E0B69" w14:textId="77777777" w:rsidR="006B00CF" w:rsidRDefault="006B00CF" w:rsidP="006B00CF">
      <w:pPr>
        <w:rPr>
          <w:rFonts w:ascii="Arial" w:hAnsi="Arial" w:cs="Arial"/>
          <w:sz w:val="28"/>
          <w:szCs w:val="28"/>
        </w:rPr>
      </w:pPr>
    </w:p>
    <w:p w14:paraId="5201BBAD" w14:textId="303DE689" w:rsidR="006B00CF" w:rsidRPr="006B00CF" w:rsidRDefault="006B00CF" w:rsidP="006B00CF">
      <w:pPr>
        <w:pStyle w:val="ListParagraph"/>
        <w:numPr>
          <w:ilvl w:val="0"/>
          <w:numId w:val="5"/>
        </w:numPr>
        <w:rPr>
          <w:rFonts w:ascii="Arial" w:hAnsi="Arial" w:cs="Arial"/>
          <w:sz w:val="28"/>
          <w:szCs w:val="28"/>
        </w:rPr>
      </w:pPr>
      <w:r w:rsidRPr="006B00CF">
        <w:rPr>
          <w:rFonts w:ascii="Arial" w:hAnsi="Arial" w:cs="Arial"/>
          <w:sz w:val="28"/>
          <w:szCs w:val="28"/>
        </w:rPr>
        <w:t>Limiting access to cheaper food</w:t>
      </w:r>
      <w:r>
        <w:rPr>
          <w:rFonts w:ascii="Arial" w:hAnsi="Arial" w:cs="Arial"/>
          <w:sz w:val="28"/>
          <w:szCs w:val="28"/>
        </w:rPr>
        <w:t xml:space="preserve"> provided by larger supermarkets</w:t>
      </w:r>
    </w:p>
    <w:p w14:paraId="67E71FD9" w14:textId="77777777" w:rsidR="006B00CF" w:rsidRDefault="006B00CF" w:rsidP="006B00CF">
      <w:pPr>
        <w:rPr>
          <w:rFonts w:ascii="Arial" w:hAnsi="Arial" w:cs="Arial"/>
          <w:sz w:val="28"/>
          <w:szCs w:val="28"/>
        </w:rPr>
      </w:pPr>
    </w:p>
    <w:p w14:paraId="3DBF641A" w14:textId="77777777" w:rsidR="0085496A" w:rsidRDefault="006B00CF" w:rsidP="006B00CF">
      <w:pPr>
        <w:rPr>
          <w:rFonts w:ascii="Arial" w:hAnsi="Arial" w:cs="Arial"/>
          <w:sz w:val="28"/>
          <w:szCs w:val="28"/>
        </w:rPr>
      </w:pPr>
      <w:r>
        <w:rPr>
          <w:rFonts w:ascii="Arial" w:hAnsi="Arial" w:cs="Arial"/>
          <w:sz w:val="28"/>
          <w:szCs w:val="28"/>
        </w:rPr>
        <w:lastRenderedPageBreak/>
        <w:t xml:space="preserve">Two other impacts </w:t>
      </w:r>
      <w:r w:rsidR="0085496A">
        <w:rPr>
          <w:rFonts w:ascii="Arial" w:hAnsi="Arial" w:cs="Arial"/>
          <w:sz w:val="28"/>
          <w:szCs w:val="28"/>
        </w:rPr>
        <w:t xml:space="preserve">arising from research are relevant to the current consultation. </w:t>
      </w:r>
    </w:p>
    <w:p w14:paraId="4F225A64" w14:textId="77777777" w:rsidR="0085496A" w:rsidRDefault="0085496A" w:rsidP="006B00CF">
      <w:pPr>
        <w:rPr>
          <w:rFonts w:ascii="Arial" w:hAnsi="Arial" w:cs="Arial"/>
          <w:sz w:val="28"/>
          <w:szCs w:val="28"/>
        </w:rPr>
      </w:pPr>
    </w:p>
    <w:p w14:paraId="6347E690" w14:textId="3CE37090" w:rsidR="0085496A" w:rsidRDefault="0085496A" w:rsidP="006B00CF">
      <w:pPr>
        <w:rPr>
          <w:rFonts w:ascii="Arial" w:hAnsi="Arial" w:cs="Arial"/>
          <w:sz w:val="28"/>
          <w:szCs w:val="28"/>
        </w:rPr>
      </w:pPr>
      <w:r>
        <w:rPr>
          <w:rFonts w:ascii="Arial" w:hAnsi="Arial" w:cs="Arial"/>
          <w:sz w:val="28"/>
          <w:szCs w:val="28"/>
        </w:rPr>
        <w:t>Firstly, there is strong evidence that traffic impacts most heavily on the poorest communities. This means, for example, that statistically a child is much more likely to be killed or seriously injured as</w:t>
      </w:r>
      <w:r w:rsidR="00A11C36">
        <w:rPr>
          <w:rFonts w:ascii="Arial" w:hAnsi="Arial" w:cs="Arial"/>
          <w:sz w:val="28"/>
          <w:szCs w:val="28"/>
        </w:rPr>
        <w:t xml:space="preserve"> a</w:t>
      </w:r>
      <w:r>
        <w:rPr>
          <w:rFonts w:ascii="Arial" w:hAnsi="Arial" w:cs="Arial"/>
          <w:sz w:val="28"/>
          <w:szCs w:val="28"/>
        </w:rPr>
        <w:t xml:space="preserve"> pedestrian in </w:t>
      </w:r>
      <w:r w:rsidR="00A11C36">
        <w:rPr>
          <w:rFonts w:ascii="Arial" w:hAnsi="Arial" w:cs="Arial"/>
          <w:sz w:val="28"/>
          <w:szCs w:val="28"/>
        </w:rPr>
        <w:t xml:space="preserve">a </w:t>
      </w:r>
      <w:r>
        <w:rPr>
          <w:rFonts w:ascii="Arial" w:hAnsi="Arial" w:cs="Arial"/>
          <w:sz w:val="28"/>
          <w:szCs w:val="28"/>
        </w:rPr>
        <w:t>road traffic accident if they live in the most deprived 10% of wards.</w:t>
      </w:r>
    </w:p>
    <w:p w14:paraId="3BF6D8EE" w14:textId="77777777" w:rsidR="0085496A" w:rsidRDefault="0085496A" w:rsidP="006B00CF">
      <w:pPr>
        <w:rPr>
          <w:rFonts w:ascii="Arial" w:hAnsi="Arial" w:cs="Arial"/>
          <w:sz w:val="28"/>
          <w:szCs w:val="28"/>
        </w:rPr>
      </w:pPr>
    </w:p>
    <w:p w14:paraId="2810F93C" w14:textId="5D1E111E" w:rsidR="0085496A" w:rsidRDefault="0085496A" w:rsidP="006B00CF">
      <w:pPr>
        <w:rPr>
          <w:rFonts w:ascii="Arial" w:hAnsi="Arial" w:cs="Arial"/>
          <w:sz w:val="28"/>
          <w:szCs w:val="28"/>
        </w:rPr>
      </w:pPr>
      <w:r>
        <w:rPr>
          <w:rFonts w:ascii="Arial" w:hAnsi="Arial" w:cs="Arial"/>
          <w:sz w:val="28"/>
          <w:szCs w:val="28"/>
        </w:rPr>
        <w:t>Secondly, the</w:t>
      </w:r>
      <w:r w:rsidR="00A11C36">
        <w:rPr>
          <w:rFonts w:ascii="Arial" w:hAnsi="Arial" w:cs="Arial"/>
          <w:sz w:val="28"/>
          <w:szCs w:val="28"/>
        </w:rPr>
        <w:t>re</w:t>
      </w:r>
      <w:r>
        <w:rPr>
          <w:rFonts w:ascii="Arial" w:hAnsi="Arial" w:cs="Arial"/>
          <w:sz w:val="28"/>
          <w:szCs w:val="28"/>
        </w:rPr>
        <w:t xml:space="preserve"> is a cumulative impact on the individuals and communities </w:t>
      </w:r>
      <w:r w:rsidR="00A11C36">
        <w:rPr>
          <w:rFonts w:ascii="Arial" w:hAnsi="Arial" w:cs="Arial"/>
          <w:sz w:val="28"/>
          <w:szCs w:val="28"/>
        </w:rPr>
        <w:t>arising from</w:t>
      </w:r>
      <w:r>
        <w:rPr>
          <w:rFonts w:ascii="Arial" w:hAnsi="Arial" w:cs="Arial"/>
          <w:sz w:val="28"/>
          <w:szCs w:val="28"/>
        </w:rPr>
        <w:t xml:space="preserve"> social exclusion</w:t>
      </w:r>
      <w:r w:rsidR="0018686F">
        <w:rPr>
          <w:rFonts w:ascii="Arial" w:hAnsi="Arial" w:cs="Arial"/>
          <w:sz w:val="28"/>
          <w:szCs w:val="28"/>
        </w:rPr>
        <w:t>,</w:t>
      </w:r>
      <w:r>
        <w:rPr>
          <w:rFonts w:ascii="Arial" w:hAnsi="Arial" w:cs="Arial"/>
          <w:sz w:val="28"/>
          <w:szCs w:val="28"/>
        </w:rPr>
        <w:t xml:space="preserve"> connected with transport. For individuals it means isolation, </w:t>
      </w:r>
      <w:r w:rsidR="00DD6B2E">
        <w:rPr>
          <w:rFonts w:ascii="Arial" w:hAnsi="Arial" w:cs="Arial"/>
          <w:sz w:val="28"/>
          <w:szCs w:val="28"/>
        </w:rPr>
        <w:t>loneliness,</w:t>
      </w:r>
      <w:r>
        <w:rPr>
          <w:rFonts w:ascii="Arial" w:hAnsi="Arial" w:cs="Arial"/>
          <w:sz w:val="28"/>
          <w:szCs w:val="28"/>
        </w:rPr>
        <w:t xml:space="preserve"> and </w:t>
      </w:r>
      <w:r w:rsidR="00A11C36">
        <w:rPr>
          <w:rFonts w:ascii="Arial" w:hAnsi="Arial" w:cs="Arial"/>
          <w:sz w:val="28"/>
          <w:szCs w:val="28"/>
        </w:rPr>
        <w:t xml:space="preserve">the </w:t>
      </w:r>
      <w:r>
        <w:rPr>
          <w:rFonts w:ascii="Arial" w:hAnsi="Arial" w:cs="Arial"/>
          <w:sz w:val="28"/>
          <w:szCs w:val="28"/>
        </w:rPr>
        <w:t>associated impact on their mental health. For communities it means a lack of investment</w:t>
      </w:r>
      <w:r w:rsidR="00DD6B2E">
        <w:rPr>
          <w:rFonts w:ascii="Arial" w:hAnsi="Arial" w:cs="Arial"/>
          <w:sz w:val="28"/>
          <w:szCs w:val="28"/>
        </w:rPr>
        <w:t xml:space="preserve"> in local facilities</w:t>
      </w:r>
      <w:r>
        <w:rPr>
          <w:rFonts w:ascii="Arial" w:hAnsi="Arial" w:cs="Arial"/>
          <w:sz w:val="28"/>
          <w:szCs w:val="28"/>
        </w:rPr>
        <w:t>, high unemployment, low educational achievement, poor health outcomes</w:t>
      </w:r>
      <w:r w:rsidR="00DD6B2E">
        <w:rPr>
          <w:rFonts w:ascii="Arial" w:hAnsi="Arial" w:cs="Arial"/>
          <w:sz w:val="28"/>
          <w:szCs w:val="28"/>
        </w:rPr>
        <w:t>, higher levels crime and anti-social behaviour.</w:t>
      </w:r>
    </w:p>
    <w:p w14:paraId="6A7C0B14" w14:textId="77777777" w:rsidR="00DD6B2E" w:rsidRDefault="00DD6B2E" w:rsidP="006B00CF">
      <w:pPr>
        <w:rPr>
          <w:rFonts w:ascii="Arial" w:hAnsi="Arial" w:cs="Arial"/>
          <w:sz w:val="28"/>
          <w:szCs w:val="28"/>
        </w:rPr>
      </w:pPr>
    </w:p>
    <w:p w14:paraId="304141D3" w14:textId="244B72B8" w:rsidR="00DD6B2E" w:rsidRPr="00A47DE5" w:rsidRDefault="00DD6B2E" w:rsidP="006B00CF">
      <w:pPr>
        <w:rPr>
          <w:rFonts w:ascii="Arial" w:hAnsi="Arial" w:cs="Arial"/>
          <w:i/>
          <w:iCs/>
          <w:sz w:val="28"/>
          <w:szCs w:val="28"/>
        </w:rPr>
      </w:pPr>
      <w:r w:rsidRPr="00A47DE5">
        <w:rPr>
          <w:rFonts w:ascii="Arial" w:hAnsi="Arial" w:cs="Arial"/>
          <w:i/>
          <w:iCs/>
          <w:sz w:val="28"/>
          <w:szCs w:val="28"/>
        </w:rPr>
        <w:t>(2) Comments on the proposals outlined in the EQIA</w:t>
      </w:r>
    </w:p>
    <w:p w14:paraId="0FF29E03" w14:textId="77777777" w:rsidR="006B00CF" w:rsidRDefault="006B00CF" w:rsidP="006B00CF">
      <w:pPr>
        <w:rPr>
          <w:rFonts w:ascii="Arial" w:hAnsi="Arial" w:cs="Arial"/>
          <w:sz w:val="28"/>
          <w:szCs w:val="28"/>
        </w:rPr>
      </w:pPr>
    </w:p>
    <w:p w14:paraId="0A5EE51C" w14:textId="2C9D4F4C" w:rsidR="00DD6B2E" w:rsidRDefault="00DD6B2E" w:rsidP="006B00CF">
      <w:pPr>
        <w:rPr>
          <w:rFonts w:ascii="Arial" w:hAnsi="Arial" w:cs="Arial"/>
          <w:sz w:val="28"/>
          <w:szCs w:val="28"/>
        </w:rPr>
      </w:pPr>
      <w:r>
        <w:rPr>
          <w:rFonts w:ascii="Arial" w:hAnsi="Arial" w:cs="Arial"/>
          <w:sz w:val="28"/>
          <w:szCs w:val="28"/>
        </w:rPr>
        <w:t>Imtac recommends that the Department include</w:t>
      </w:r>
      <w:r w:rsidR="0018686F">
        <w:rPr>
          <w:rFonts w:ascii="Arial" w:hAnsi="Arial" w:cs="Arial"/>
          <w:sz w:val="28"/>
          <w:szCs w:val="28"/>
        </w:rPr>
        <w:t>s</w:t>
      </w:r>
      <w:r>
        <w:rPr>
          <w:rFonts w:ascii="Arial" w:hAnsi="Arial" w:cs="Arial"/>
          <w:sz w:val="28"/>
          <w:szCs w:val="28"/>
        </w:rPr>
        <w:t xml:space="preserve"> the consideration of existing and accepted research into the linkage between transport, </w:t>
      </w:r>
      <w:r w:rsidR="00A11C36">
        <w:rPr>
          <w:rFonts w:ascii="Arial" w:hAnsi="Arial" w:cs="Arial"/>
          <w:sz w:val="28"/>
          <w:szCs w:val="28"/>
        </w:rPr>
        <w:t xml:space="preserve">travel, </w:t>
      </w:r>
      <w:r w:rsidR="00B02014">
        <w:rPr>
          <w:rFonts w:ascii="Arial" w:hAnsi="Arial" w:cs="Arial"/>
          <w:sz w:val="28"/>
          <w:szCs w:val="28"/>
        </w:rPr>
        <w:t>inequality,</w:t>
      </w:r>
      <w:r>
        <w:rPr>
          <w:rFonts w:ascii="Arial" w:hAnsi="Arial" w:cs="Arial"/>
          <w:sz w:val="28"/>
          <w:szCs w:val="28"/>
        </w:rPr>
        <w:t xml:space="preserve"> and social exclusion in its assessment of </w:t>
      </w:r>
      <w:r w:rsidR="00A11C36">
        <w:rPr>
          <w:rFonts w:ascii="Arial" w:hAnsi="Arial" w:cs="Arial"/>
          <w:sz w:val="28"/>
          <w:szCs w:val="28"/>
        </w:rPr>
        <w:t xml:space="preserve">the </w:t>
      </w:r>
      <w:r>
        <w:rPr>
          <w:rFonts w:ascii="Arial" w:hAnsi="Arial" w:cs="Arial"/>
          <w:sz w:val="28"/>
          <w:szCs w:val="28"/>
        </w:rPr>
        <w:t xml:space="preserve">equality impacts of the Budget 2023 / 24. </w:t>
      </w:r>
      <w:r w:rsidR="00B02014">
        <w:rPr>
          <w:rFonts w:ascii="Arial" w:hAnsi="Arial" w:cs="Arial"/>
          <w:sz w:val="28"/>
          <w:szCs w:val="28"/>
        </w:rPr>
        <w:t>The Committee believes such an approach will give a more realistic assessment of the impacts of the proposals contained in the consultation. We propose to highlight these impacts in the subsequent paragraphs.</w:t>
      </w:r>
    </w:p>
    <w:p w14:paraId="4F9A9685" w14:textId="77777777" w:rsidR="00B02014" w:rsidRDefault="00B02014" w:rsidP="006B00CF">
      <w:pPr>
        <w:rPr>
          <w:rFonts w:ascii="Arial" w:hAnsi="Arial" w:cs="Arial"/>
          <w:sz w:val="28"/>
          <w:szCs w:val="28"/>
        </w:rPr>
      </w:pPr>
    </w:p>
    <w:p w14:paraId="785855E8" w14:textId="34359A36" w:rsidR="00B02014" w:rsidRDefault="00B02014" w:rsidP="006B00CF">
      <w:pPr>
        <w:rPr>
          <w:rFonts w:ascii="Arial" w:hAnsi="Arial" w:cs="Arial"/>
          <w:sz w:val="28"/>
          <w:szCs w:val="28"/>
        </w:rPr>
      </w:pPr>
      <w:r>
        <w:rPr>
          <w:rFonts w:ascii="Arial" w:hAnsi="Arial" w:cs="Arial"/>
          <w:sz w:val="28"/>
          <w:szCs w:val="28"/>
        </w:rPr>
        <w:t>Before addressing proposals to address the funding gap</w:t>
      </w:r>
      <w:r w:rsidR="00A11C36">
        <w:rPr>
          <w:rFonts w:ascii="Arial" w:hAnsi="Arial" w:cs="Arial"/>
          <w:sz w:val="28"/>
          <w:szCs w:val="28"/>
        </w:rPr>
        <w:t>, it is necessary</w:t>
      </w:r>
      <w:r>
        <w:rPr>
          <w:rFonts w:ascii="Arial" w:hAnsi="Arial" w:cs="Arial"/>
          <w:sz w:val="28"/>
          <w:szCs w:val="28"/>
        </w:rPr>
        <w:t xml:space="preserve"> to highlight the negative impacts of some of the decisions already taken by the Department. The Committee is keenly aware that any measures that increase the cost of travel and transport are likely to impact most greatly on those in society who have the lowest incomes especially during a wider cost of living crisis. In particular, the rise in public transport fares and </w:t>
      </w:r>
      <w:proofErr w:type="spellStart"/>
      <w:r>
        <w:rPr>
          <w:rFonts w:ascii="Arial" w:hAnsi="Arial" w:cs="Arial"/>
          <w:sz w:val="28"/>
          <w:szCs w:val="28"/>
        </w:rPr>
        <w:t>Rathlin</w:t>
      </w:r>
      <w:proofErr w:type="spellEnd"/>
      <w:r>
        <w:rPr>
          <w:rFonts w:ascii="Arial" w:hAnsi="Arial" w:cs="Arial"/>
          <w:sz w:val="28"/>
          <w:szCs w:val="28"/>
        </w:rPr>
        <w:t xml:space="preserve"> Ferry fares </w:t>
      </w:r>
      <w:r w:rsidR="00A11C36">
        <w:rPr>
          <w:rFonts w:ascii="Arial" w:hAnsi="Arial" w:cs="Arial"/>
          <w:sz w:val="28"/>
          <w:szCs w:val="28"/>
        </w:rPr>
        <w:t xml:space="preserve">already </w:t>
      </w:r>
      <w:r w:rsidR="0018686F">
        <w:rPr>
          <w:rFonts w:ascii="Arial" w:hAnsi="Arial" w:cs="Arial"/>
          <w:sz w:val="28"/>
          <w:szCs w:val="28"/>
        </w:rPr>
        <w:t xml:space="preserve">make </w:t>
      </w:r>
      <w:r>
        <w:rPr>
          <w:rFonts w:ascii="Arial" w:hAnsi="Arial" w:cs="Arial"/>
          <w:sz w:val="28"/>
          <w:szCs w:val="28"/>
        </w:rPr>
        <w:t xml:space="preserve">travel more difficult for people on low incomes who don’t have access to a car. </w:t>
      </w:r>
      <w:r w:rsidR="00A11C36">
        <w:rPr>
          <w:rFonts w:ascii="Arial" w:hAnsi="Arial" w:cs="Arial"/>
          <w:sz w:val="28"/>
          <w:szCs w:val="28"/>
        </w:rPr>
        <w:t>Research such as Making the Connections</w:t>
      </w:r>
      <w:r>
        <w:rPr>
          <w:rFonts w:ascii="Arial" w:hAnsi="Arial" w:cs="Arial"/>
          <w:sz w:val="28"/>
          <w:szCs w:val="28"/>
        </w:rPr>
        <w:t xml:space="preserve"> shows this will disproportionately impact younger people, women, people with dependents, people from minority and </w:t>
      </w:r>
      <w:r w:rsidR="00141BD5">
        <w:rPr>
          <w:rFonts w:ascii="Arial" w:hAnsi="Arial" w:cs="Arial"/>
          <w:sz w:val="28"/>
          <w:szCs w:val="28"/>
        </w:rPr>
        <w:t>ethnic</w:t>
      </w:r>
      <w:r>
        <w:rPr>
          <w:rFonts w:ascii="Arial" w:hAnsi="Arial" w:cs="Arial"/>
          <w:sz w:val="28"/>
          <w:szCs w:val="28"/>
        </w:rPr>
        <w:t xml:space="preserve"> communities and some disabled people. Imtac does acknowledge that </w:t>
      </w:r>
      <w:r w:rsidR="00F05AC2">
        <w:rPr>
          <w:rFonts w:ascii="Arial" w:hAnsi="Arial" w:cs="Arial"/>
          <w:sz w:val="28"/>
          <w:szCs w:val="28"/>
        </w:rPr>
        <w:t>the</w:t>
      </w:r>
      <w:r w:rsidR="00DA792F">
        <w:rPr>
          <w:rFonts w:ascii="Arial" w:hAnsi="Arial" w:cs="Arial"/>
          <w:sz w:val="28"/>
          <w:szCs w:val="28"/>
        </w:rPr>
        <w:t xml:space="preserve"> concessions</w:t>
      </w:r>
      <w:r w:rsidR="00F05AC2">
        <w:rPr>
          <w:rFonts w:ascii="Arial" w:hAnsi="Arial" w:cs="Arial"/>
          <w:sz w:val="28"/>
          <w:szCs w:val="28"/>
        </w:rPr>
        <w:t xml:space="preserve"> current</w:t>
      </w:r>
      <w:r w:rsidR="00DA792F">
        <w:rPr>
          <w:rFonts w:ascii="Arial" w:hAnsi="Arial" w:cs="Arial"/>
          <w:sz w:val="28"/>
          <w:szCs w:val="28"/>
        </w:rPr>
        <w:t>ly offered by the</w:t>
      </w:r>
      <w:r w:rsidR="00F05AC2">
        <w:rPr>
          <w:rFonts w:ascii="Arial" w:hAnsi="Arial" w:cs="Arial"/>
          <w:sz w:val="28"/>
          <w:szCs w:val="28"/>
        </w:rPr>
        <w:t xml:space="preserve"> Concessionary Fares Scheme</w:t>
      </w:r>
      <w:r w:rsidR="00DA792F">
        <w:rPr>
          <w:rFonts w:ascii="Arial" w:hAnsi="Arial" w:cs="Arial"/>
          <w:sz w:val="28"/>
          <w:szCs w:val="28"/>
        </w:rPr>
        <w:t xml:space="preserve"> provide</w:t>
      </w:r>
      <w:r w:rsidR="00F05AC2">
        <w:rPr>
          <w:rFonts w:ascii="Arial" w:hAnsi="Arial" w:cs="Arial"/>
          <w:sz w:val="28"/>
          <w:szCs w:val="28"/>
        </w:rPr>
        <w:t xml:space="preserve"> some mitigation to older people and some disabled people from rising fares.</w:t>
      </w:r>
    </w:p>
    <w:p w14:paraId="529CDF04" w14:textId="77777777" w:rsidR="00141BD5" w:rsidRDefault="00141BD5" w:rsidP="006B00CF">
      <w:pPr>
        <w:rPr>
          <w:rFonts w:ascii="Arial" w:hAnsi="Arial" w:cs="Arial"/>
          <w:sz w:val="28"/>
          <w:szCs w:val="28"/>
        </w:rPr>
      </w:pPr>
    </w:p>
    <w:p w14:paraId="7FCC0B08" w14:textId="745E7A85" w:rsidR="00141BD5" w:rsidRDefault="00141BD5" w:rsidP="006B00CF">
      <w:pPr>
        <w:rPr>
          <w:rFonts w:ascii="Arial" w:hAnsi="Arial" w:cs="Arial"/>
          <w:sz w:val="28"/>
          <w:szCs w:val="28"/>
        </w:rPr>
      </w:pPr>
      <w:r>
        <w:rPr>
          <w:rFonts w:ascii="Arial" w:hAnsi="Arial" w:cs="Arial"/>
          <w:sz w:val="28"/>
          <w:szCs w:val="28"/>
        </w:rPr>
        <w:t>Imtac has greater concerns about the proposals to address the remaining funding gap. A reduction in public transport provision and removal of community transport</w:t>
      </w:r>
      <w:r w:rsidR="000F41D2">
        <w:rPr>
          <w:rFonts w:ascii="Arial" w:hAnsi="Arial" w:cs="Arial"/>
          <w:sz w:val="28"/>
          <w:szCs w:val="28"/>
        </w:rPr>
        <w:t xml:space="preserve"> and Shopmobility</w:t>
      </w:r>
      <w:r>
        <w:rPr>
          <w:rFonts w:ascii="Arial" w:hAnsi="Arial" w:cs="Arial"/>
          <w:sz w:val="28"/>
          <w:szCs w:val="28"/>
        </w:rPr>
        <w:t xml:space="preserve"> services will have a </w:t>
      </w:r>
      <w:r>
        <w:rPr>
          <w:rFonts w:ascii="Arial" w:hAnsi="Arial" w:cs="Arial"/>
          <w:sz w:val="28"/>
          <w:szCs w:val="28"/>
        </w:rPr>
        <w:lastRenderedPageBreak/>
        <w:t>catastrophic impact on people with limited or no access to a car. Research</w:t>
      </w:r>
      <w:r w:rsidR="00A11C36">
        <w:rPr>
          <w:rFonts w:ascii="Arial" w:hAnsi="Arial" w:cs="Arial"/>
          <w:sz w:val="28"/>
          <w:szCs w:val="28"/>
        </w:rPr>
        <w:t xml:space="preserve"> such as Making the Connections</w:t>
      </w:r>
      <w:r>
        <w:rPr>
          <w:rFonts w:ascii="Arial" w:hAnsi="Arial" w:cs="Arial"/>
          <w:sz w:val="28"/>
          <w:szCs w:val="28"/>
        </w:rPr>
        <w:t xml:space="preserve"> demonstrates </w:t>
      </w:r>
      <w:r w:rsidR="00A11C36">
        <w:rPr>
          <w:rFonts w:ascii="Arial" w:hAnsi="Arial" w:cs="Arial"/>
          <w:sz w:val="28"/>
          <w:szCs w:val="28"/>
        </w:rPr>
        <w:t xml:space="preserve">the </w:t>
      </w:r>
      <w:r>
        <w:rPr>
          <w:rFonts w:ascii="Arial" w:hAnsi="Arial" w:cs="Arial"/>
          <w:sz w:val="28"/>
          <w:szCs w:val="28"/>
        </w:rPr>
        <w:t>removal and reduction in these services is likely to impact most on disabled people, older people, younger people, people with dependents, women and people from minority and ethnic communit</w:t>
      </w:r>
      <w:r w:rsidR="00EF6E11">
        <w:rPr>
          <w:rFonts w:ascii="Arial" w:hAnsi="Arial" w:cs="Arial"/>
          <w:sz w:val="28"/>
          <w:szCs w:val="28"/>
        </w:rPr>
        <w:t>ies</w:t>
      </w:r>
      <w:r w:rsidR="00A11C36">
        <w:rPr>
          <w:rFonts w:ascii="Arial" w:hAnsi="Arial" w:cs="Arial"/>
          <w:sz w:val="28"/>
          <w:szCs w:val="28"/>
        </w:rPr>
        <w:t xml:space="preserve"> with </w:t>
      </w:r>
      <w:r>
        <w:rPr>
          <w:rFonts w:ascii="Arial" w:hAnsi="Arial" w:cs="Arial"/>
          <w:sz w:val="28"/>
          <w:szCs w:val="28"/>
        </w:rPr>
        <w:t xml:space="preserve">the impact of service reductions felt most in rural areas and smaller towns, potentially </w:t>
      </w:r>
      <w:r w:rsidR="00A11C36">
        <w:rPr>
          <w:rFonts w:ascii="Arial" w:hAnsi="Arial" w:cs="Arial"/>
          <w:sz w:val="28"/>
          <w:szCs w:val="28"/>
        </w:rPr>
        <w:t>isolating individuals and</w:t>
      </w:r>
      <w:r>
        <w:rPr>
          <w:rFonts w:ascii="Arial" w:hAnsi="Arial" w:cs="Arial"/>
          <w:sz w:val="28"/>
          <w:szCs w:val="28"/>
        </w:rPr>
        <w:t xml:space="preserve"> whole communities.</w:t>
      </w:r>
    </w:p>
    <w:p w14:paraId="4E6C4A14" w14:textId="77777777" w:rsidR="00141BD5" w:rsidRDefault="00141BD5" w:rsidP="006B00CF">
      <w:pPr>
        <w:rPr>
          <w:rFonts w:ascii="Arial" w:hAnsi="Arial" w:cs="Arial"/>
          <w:sz w:val="28"/>
          <w:szCs w:val="28"/>
        </w:rPr>
      </w:pPr>
    </w:p>
    <w:p w14:paraId="05F8A940" w14:textId="07FA3B54" w:rsidR="00141BD5" w:rsidRDefault="00141BD5" w:rsidP="006B00CF">
      <w:pPr>
        <w:rPr>
          <w:rFonts w:ascii="Arial" w:hAnsi="Arial" w:cs="Arial"/>
          <w:sz w:val="28"/>
          <w:szCs w:val="28"/>
        </w:rPr>
      </w:pPr>
      <w:r>
        <w:rPr>
          <w:rFonts w:ascii="Arial" w:hAnsi="Arial" w:cs="Arial"/>
          <w:sz w:val="28"/>
          <w:szCs w:val="28"/>
        </w:rPr>
        <w:t>We are also extremely concerned about</w:t>
      </w:r>
      <w:r w:rsidR="00A11C36">
        <w:rPr>
          <w:rFonts w:ascii="Arial" w:hAnsi="Arial" w:cs="Arial"/>
          <w:sz w:val="28"/>
          <w:szCs w:val="28"/>
        </w:rPr>
        <w:t xml:space="preserve"> proposed</w:t>
      </w:r>
      <w:r>
        <w:rPr>
          <w:rFonts w:ascii="Arial" w:hAnsi="Arial" w:cs="Arial"/>
          <w:sz w:val="28"/>
          <w:szCs w:val="28"/>
        </w:rPr>
        <w:t xml:space="preserve"> reductions to Road Safety activities</w:t>
      </w:r>
      <w:r w:rsidR="00C05D72">
        <w:rPr>
          <w:rFonts w:ascii="Arial" w:hAnsi="Arial" w:cs="Arial"/>
          <w:sz w:val="28"/>
          <w:szCs w:val="28"/>
        </w:rPr>
        <w:t xml:space="preserve"> and </w:t>
      </w:r>
      <w:r>
        <w:rPr>
          <w:rFonts w:ascii="Arial" w:hAnsi="Arial" w:cs="Arial"/>
          <w:sz w:val="28"/>
          <w:szCs w:val="28"/>
        </w:rPr>
        <w:t>roads maintenance</w:t>
      </w:r>
      <w:r w:rsidR="00EF6E11">
        <w:rPr>
          <w:rFonts w:ascii="Arial" w:hAnsi="Arial" w:cs="Arial"/>
          <w:sz w:val="28"/>
          <w:szCs w:val="28"/>
        </w:rPr>
        <w:t xml:space="preserve">, </w:t>
      </w:r>
      <w:r>
        <w:rPr>
          <w:rFonts w:ascii="Arial" w:hAnsi="Arial" w:cs="Arial"/>
          <w:sz w:val="28"/>
          <w:szCs w:val="28"/>
        </w:rPr>
        <w:t>the potential switching</w:t>
      </w:r>
      <w:r w:rsidR="007C44C3">
        <w:rPr>
          <w:rFonts w:ascii="Arial" w:hAnsi="Arial" w:cs="Arial"/>
          <w:sz w:val="28"/>
          <w:szCs w:val="28"/>
        </w:rPr>
        <w:t>-</w:t>
      </w:r>
      <w:r>
        <w:rPr>
          <w:rFonts w:ascii="Arial" w:hAnsi="Arial" w:cs="Arial"/>
          <w:sz w:val="28"/>
          <w:szCs w:val="28"/>
        </w:rPr>
        <w:t xml:space="preserve">off </w:t>
      </w:r>
      <w:r w:rsidR="007C44C3">
        <w:rPr>
          <w:rFonts w:ascii="Arial" w:hAnsi="Arial" w:cs="Arial"/>
          <w:sz w:val="28"/>
          <w:szCs w:val="28"/>
        </w:rPr>
        <w:t xml:space="preserve">of </w:t>
      </w:r>
      <w:r>
        <w:rPr>
          <w:rFonts w:ascii="Arial" w:hAnsi="Arial" w:cs="Arial"/>
          <w:sz w:val="28"/>
          <w:szCs w:val="28"/>
        </w:rPr>
        <w:t>street lighting</w:t>
      </w:r>
      <w:r w:rsidR="00EF6E11">
        <w:rPr>
          <w:rFonts w:ascii="Arial" w:hAnsi="Arial" w:cs="Arial"/>
          <w:sz w:val="28"/>
          <w:szCs w:val="28"/>
        </w:rPr>
        <w:t xml:space="preserve"> and the </w:t>
      </w:r>
      <w:r w:rsidR="00C05D72">
        <w:rPr>
          <w:rFonts w:ascii="Arial" w:hAnsi="Arial" w:cs="Arial"/>
          <w:sz w:val="28"/>
          <w:szCs w:val="28"/>
        </w:rPr>
        <w:t>cessation</w:t>
      </w:r>
      <w:r w:rsidR="00EF6E11">
        <w:rPr>
          <w:rFonts w:ascii="Arial" w:hAnsi="Arial" w:cs="Arial"/>
          <w:sz w:val="28"/>
          <w:szCs w:val="28"/>
        </w:rPr>
        <w:t xml:space="preserve"> of </w:t>
      </w:r>
      <w:r w:rsidR="00C05D72">
        <w:rPr>
          <w:rFonts w:ascii="Arial" w:hAnsi="Arial" w:cs="Arial"/>
          <w:sz w:val="28"/>
          <w:szCs w:val="28"/>
        </w:rPr>
        <w:t xml:space="preserve">the </w:t>
      </w:r>
      <w:r w:rsidR="00EF6E11">
        <w:rPr>
          <w:rFonts w:ascii="Arial" w:hAnsi="Arial" w:cs="Arial"/>
          <w:sz w:val="28"/>
          <w:szCs w:val="28"/>
        </w:rPr>
        <w:t>gritting</w:t>
      </w:r>
      <w:r w:rsidR="00C05D72">
        <w:rPr>
          <w:rFonts w:ascii="Arial" w:hAnsi="Arial" w:cs="Arial"/>
          <w:sz w:val="28"/>
          <w:szCs w:val="28"/>
        </w:rPr>
        <w:t xml:space="preserve"> service</w:t>
      </w:r>
      <w:r>
        <w:rPr>
          <w:rFonts w:ascii="Arial" w:hAnsi="Arial" w:cs="Arial"/>
          <w:sz w:val="28"/>
          <w:szCs w:val="28"/>
        </w:rPr>
        <w:t xml:space="preserve">. </w:t>
      </w:r>
      <w:r w:rsidR="00C05D72">
        <w:rPr>
          <w:rFonts w:ascii="Arial" w:hAnsi="Arial" w:cs="Arial"/>
          <w:sz w:val="28"/>
          <w:szCs w:val="28"/>
        </w:rPr>
        <w:t>The previously highlighted</w:t>
      </w:r>
      <w:r>
        <w:rPr>
          <w:rFonts w:ascii="Arial" w:hAnsi="Arial" w:cs="Arial"/>
          <w:sz w:val="28"/>
          <w:szCs w:val="28"/>
        </w:rPr>
        <w:t xml:space="preserve"> research indicates that more deprived communities are disproportionately impacted by traffic</w:t>
      </w:r>
      <w:r w:rsidR="00C05D72">
        <w:rPr>
          <w:rFonts w:ascii="Arial" w:hAnsi="Arial" w:cs="Arial"/>
          <w:sz w:val="28"/>
          <w:szCs w:val="28"/>
        </w:rPr>
        <w:t>, so while</w:t>
      </w:r>
      <w:r>
        <w:rPr>
          <w:rFonts w:ascii="Arial" w:hAnsi="Arial" w:cs="Arial"/>
          <w:sz w:val="28"/>
          <w:szCs w:val="28"/>
        </w:rPr>
        <w:t xml:space="preserve"> the proposals are likely to exacerbate existing</w:t>
      </w:r>
      <w:r w:rsidR="00EF6E11">
        <w:rPr>
          <w:rFonts w:ascii="Arial" w:hAnsi="Arial" w:cs="Arial"/>
          <w:sz w:val="28"/>
          <w:szCs w:val="28"/>
        </w:rPr>
        <w:t xml:space="preserve"> road safety</w:t>
      </w:r>
      <w:r>
        <w:rPr>
          <w:rFonts w:ascii="Arial" w:hAnsi="Arial" w:cs="Arial"/>
          <w:sz w:val="28"/>
          <w:szCs w:val="28"/>
        </w:rPr>
        <w:t xml:space="preserve"> problems and ultimately lead to more people being killed and seriously injured using our roads</w:t>
      </w:r>
      <w:r w:rsidR="00C05D72">
        <w:rPr>
          <w:rFonts w:ascii="Arial" w:hAnsi="Arial" w:cs="Arial"/>
          <w:sz w:val="28"/>
          <w:szCs w:val="28"/>
        </w:rPr>
        <w:t>, this is likely to impact more severely on deprived communities</w:t>
      </w:r>
      <w:r>
        <w:rPr>
          <w:rFonts w:ascii="Arial" w:hAnsi="Arial" w:cs="Arial"/>
          <w:sz w:val="28"/>
          <w:szCs w:val="28"/>
        </w:rPr>
        <w:t>. A lack of maintenance</w:t>
      </w:r>
      <w:r w:rsidR="00EF6E11">
        <w:rPr>
          <w:rFonts w:ascii="Arial" w:hAnsi="Arial" w:cs="Arial"/>
          <w:sz w:val="28"/>
          <w:szCs w:val="28"/>
        </w:rPr>
        <w:t xml:space="preserve">, </w:t>
      </w:r>
      <w:r>
        <w:rPr>
          <w:rFonts w:ascii="Arial" w:hAnsi="Arial" w:cs="Arial"/>
          <w:sz w:val="28"/>
          <w:szCs w:val="28"/>
        </w:rPr>
        <w:t>street lighting</w:t>
      </w:r>
      <w:r w:rsidR="00EF6E11">
        <w:rPr>
          <w:rFonts w:ascii="Arial" w:hAnsi="Arial" w:cs="Arial"/>
          <w:sz w:val="28"/>
          <w:szCs w:val="28"/>
        </w:rPr>
        <w:t xml:space="preserve"> and gritting</w:t>
      </w:r>
      <w:r>
        <w:rPr>
          <w:rFonts w:ascii="Arial" w:hAnsi="Arial" w:cs="Arial"/>
          <w:sz w:val="28"/>
          <w:szCs w:val="28"/>
        </w:rPr>
        <w:t xml:space="preserve"> is likely to impact most on people walking</w:t>
      </w:r>
      <w:r w:rsidR="00EF6E11">
        <w:rPr>
          <w:rFonts w:ascii="Arial" w:hAnsi="Arial" w:cs="Arial"/>
          <w:sz w:val="28"/>
          <w:szCs w:val="28"/>
        </w:rPr>
        <w:t xml:space="preserve">, </w:t>
      </w:r>
      <w:r w:rsidR="00C05D72">
        <w:rPr>
          <w:rFonts w:ascii="Arial" w:hAnsi="Arial" w:cs="Arial"/>
          <w:sz w:val="28"/>
          <w:szCs w:val="28"/>
        </w:rPr>
        <w:t>wheeling,</w:t>
      </w:r>
      <w:r w:rsidR="00EF6E11">
        <w:rPr>
          <w:rFonts w:ascii="Arial" w:hAnsi="Arial" w:cs="Arial"/>
          <w:sz w:val="28"/>
          <w:szCs w:val="28"/>
        </w:rPr>
        <w:t xml:space="preserve"> or cycling, making such journeys feel more difficult (in some cases impossible) and make people feel less safe. Research</w:t>
      </w:r>
      <w:r w:rsidR="00C05D72">
        <w:rPr>
          <w:rStyle w:val="FootnoteReference"/>
          <w:rFonts w:ascii="Arial" w:hAnsi="Arial" w:cs="Arial"/>
          <w:sz w:val="28"/>
          <w:szCs w:val="28"/>
        </w:rPr>
        <w:footnoteReference w:id="3"/>
      </w:r>
      <w:r w:rsidR="00EF6E11">
        <w:rPr>
          <w:rFonts w:ascii="Arial" w:hAnsi="Arial" w:cs="Arial"/>
          <w:sz w:val="28"/>
          <w:szCs w:val="28"/>
        </w:rPr>
        <w:t xml:space="preserve"> demonstrates a lack of roads maintenance and street lighting is likely</w:t>
      </w:r>
      <w:r w:rsidR="00C05D72">
        <w:rPr>
          <w:rFonts w:ascii="Arial" w:hAnsi="Arial" w:cs="Arial"/>
          <w:sz w:val="28"/>
          <w:szCs w:val="28"/>
        </w:rPr>
        <w:t xml:space="preserve"> to lead to more slips and falls (and associated rises in compensation payments) and is likely</w:t>
      </w:r>
      <w:r w:rsidR="00EF6E11">
        <w:rPr>
          <w:rFonts w:ascii="Arial" w:hAnsi="Arial" w:cs="Arial"/>
          <w:sz w:val="28"/>
          <w:szCs w:val="28"/>
        </w:rPr>
        <w:t xml:space="preserve"> to impact most on disabled people, older people, younger people, people with dependents, women and people from minority and ethnic communities</w:t>
      </w:r>
      <w:r w:rsidR="00B71E14">
        <w:rPr>
          <w:rFonts w:ascii="Arial" w:hAnsi="Arial" w:cs="Arial"/>
          <w:sz w:val="28"/>
          <w:szCs w:val="28"/>
        </w:rPr>
        <w:t xml:space="preserve"> for whom such journeys are a necessity not a choice</w:t>
      </w:r>
      <w:r w:rsidR="00EF6E11">
        <w:rPr>
          <w:rFonts w:ascii="Arial" w:hAnsi="Arial" w:cs="Arial"/>
          <w:sz w:val="28"/>
          <w:szCs w:val="28"/>
        </w:rPr>
        <w:t>.</w:t>
      </w:r>
    </w:p>
    <w:p w14:paraId="74988DFF" w14:textId="77777777" w:rsidR="00F05AC2" w:rsidRDefault="00F05AC2" w:rsidP="006B00CF">
      <w:pPr>
        <w:rPr>
          <w:rFonts w:ascii="Arial" w:hAnsi="Arial" w:cs="Arial"/>
          <w:sz w:val="28"/>
          <w:szCs w:val="28"/>
        </w:rPr>
      </w:pPr>
    </w:p>
    <w:p w14:paraId="7349F844" w14:textId="3C2088FF" w:rsidR="00F05AC2" w:rsidRDefault="00EF6E11" w:rsidP="006B00CF">
      <w:pPr>
        <w:rPr>
          <w:rFonts w:ascii="Arial" w:hAnsi="Arial" w:cs="Arial"/>
          <w:sz w:val="28"/>
          <w:szCs w:val="28"/>
        </w:rPr>
      </w:pPr>
      <w:r>
        <w:rPr>
          <w:rFonts w:ascii="Arial" w:hAnsi="Arial" w:cs="Arial"/>
          <w:sz w:val="28"/>
          <w:szCs w:val="28"/>
        </w:rPr>
        <w:t xml:space="preserve">Whilst these are the broad impacts of the proposals in the consultation, it is the real-world </w:t>
      </w:r>
      <w:r w:rsidR="00C05D72">
        <w:rPr>
          <w:rFonts w:ascii="Arial" w:hAnsi="Arial" w:cs="Arial"/>
          <w:sz w:val="28"/>
          <w:szCs w:val="28"/>
        </w:rPr>
        <w:t>detrimental</w:t>
      </w:r>
      <w:r w:rsidR="001237D8">
        <w:rPr>
          <w:rFonts w:ascii="Arial" w:hAnsi="Arial" w:cs="Arial"/>
          <w:sz w:val="28"/>
          <w:szCs w:val="28"/>
        </w:rPr>
        <w:t>,</w:t>
      </w:r>
      <w:r w:rsidR="00C05D72">
        <w:rPr>
          <w:rFonts w:ascii="Arial" w:hAnsi="Arial" w:cs="Arial"/>
          <w:sz w:val="28"/>
          <w:szCs w:val="28"/>
        </w:rPr>
        <w:t xml:space="preserve"> </w:t>
      </w:r>
      <w:r w:rsidR="001237D8">
        <w:rPr>
          <w:rFonts w:ascii="Arial" w:hAnsi="Arial" w:cs="Arial"/>
          <w:sz w:val="28"/>
          <w:szCs w:val="28"/>
        </w:rPr>
        <w:t xml:space="preserve">cumulative </w:t>
      </w:r>
      <w:r>
        <w:rPr>
          <w:rFonts w:ascii="Arial" w:hAnsi="Arial" w:cs="Arial"/>
          <w:sz w:val="28"/>
          <w:szCs w:val="28"/>
        </w:rPr>
        <w:t>consequences of the reductions</w:t>
      </w:r>
      <w:r w:rsidR="00C05D72">
        <w:rPr>
          <w:rFonts w:ascii="Arial" w:hAnsi="Arial" w:cs="Arial"/>
          <w:sz w:val="28"/>
          <w:szCs w:val="28"/>
        </w:rPr>
        <w:t xml:space="preserve"> on society</w:t>
      </w:r>
      <w:r>
        <w:rPr>
          <w:rFonts w:ascii="Arial" w:hAnsi="Arial" w:cs="Arial"/>
          <w:sz w:val="28"/>
          <w:szCs w:val="28"/>
        </w:rPr>
        <w:t xml:space="preserve"> that need to be acknowledged by decision makers. Removing and reducing services to such an extent will mean:</w:t>
      </w:r>
    </w:p>
    <w:p w14:paraId="00A07C43" w14:textId="77777777" w:rsidR="00EF6E11" w:rsidRDefault="00EF6E11" w:rsidP="006B00CF">
      <w:pPr>
        <w:rPr>
          <w:rFonts w:ascii="Arial" w:hAnsi="Arial" w:cs="Arial"/>
          <w:sz w:val="28"/>
          <w:szCs w:val="28"/>
        </w:rPr>
      </w:pPr>
    </w:p>
    <w:p w14:paraId="4ED0D6B2" w14:textId="1E0224A2" w:rsidR="00EF6E11" w:rsidRPr="00C8094C" w:rsidRDefault="00EF6E11" w:rsidP="00C8094C">
      <w:pPr>
        <w:pStyle w:val="ListParagraph"/>
        <w:numPr>
          <w:ilvl w:val="0"/>
          <w:numId w:val="6"/>
        </w:numPr>
        <w:rPr>
          <w:rFonts w:ascii="Arial" w:hAnsi="Arial" w:cs="Arial"/>
          <w:sz w:val="28"/>
          <w:szCs w:val="28"/>
        </w:rPr>
      </w:pPr>
      <w:r w:rsidRPr="00C8094C">
        <w:rPr>
          <w:rFonts w:ascii="Arial" w:hAnsi="Arial" w:cs="Arial"/>
          <w:sz w:val="28"/>
          <w:szCs w:val="28"/>
        </w:rPr>
        <w:t xml:space="preserve">A reduction in </w:t>
      </w:r>
      <w:r w:rsidR="002C1BC6">
        <w:rPr>
          <w:rFonts w:ascii="Arial" w:hAnsi="Arial" w:cs="Arial"/>
          <w:sz w:val="28"/>
          <w:szCs w:val="28"/>
        </w:rPr>
        <w:t xml:space="preserve">or loss of </w:t>
      </w:r>
      <w:r w:rsidRPr="00C8094C">
        <w:rPr>
          <w:rFonts w:ascii="Arial" w:hAnsi="Arial" w:cs="Arial"/>
          <w:sz w:val="28"/>
          <w:szCs w:val="28"/>
        </w:rPr>
        <w:t>opportunities for employment for those impacted – Northern Ireland already has the highest employment gap between disabled people and non-disabled people</w:t>
      </w:r>
      <w:r w:rsidR="00702CC5">
        <w:rPr>
          <w:rFonts w:ascii="Arial" w:hAnsi="Arial" w:cs="Arial"/>
          <w:sz w:val="28"/>
          <w:szCs w:val="28"/>
        </w:rPr>
        <w:t xml:space="preserve"> </w:t>
      </w:r>
      <w:r w:rsidR="00702CC5" w:rsidRPr="00C8094C">
        <w:rPr>
          <w:rFonts w:ascii="Arial" w:hAnsi="Arial" w:cs="Arial"/>
          <w:sz w:val="28"/>
          <w:szCs w:val="28"/>
        </w:rPr>
        <w:t>in UK</w:t>
      </w:r>
      <w:r w:rsidR="00702CC5">
        <w:rPr>
          <w:rStyle w:val="FootnoteReference"/>
          <w:rFonts w:ascii="Arial" w:hAnsi="Arial" w:cs="Arial"/>
          <w:sz w:val="28"/>
          <w:szCs w:val="28"/>
        </w:rPr>
        <w:footnoteReference w:id="4"/>
      </w:r>
      <w:r w:rsidRPr="00C8094C">
        <w:rPr>
          <w:rFonts w:ascii="Arial" w:hAnsi="Arial" w:cs="Arial"/>
          <w:sz w:val="28"/>
          <w:szCs w:val="28"/>
        </w:rPr>
        <w:t xml:space="preserve"> and the budget measures will inevitably increase this </w:t>
      </w:r>
      <w:r w:rsidR="007F1E94" w:rsidRPr="00C8094C">
        <w:rPr>
          <w:rFonts w:ascii="Arial" w:hAnsi="Arial" w:cs="Arial"/>
          <w:sz w:val="28"/>
          <w:szCs w:val="28"/>
        </w:rPr>
        <w:t>gap.</w:t>
      </w:r>
    </w:p>
    <w:p w14:paraId="57E91C90" w14:textId="77777777" w:rsidR="00EF6E11" w:rsidRDefault="00EF6E11" w:rsidP="006B00CF">
      <w:pPr>
        <w:rPr>
          <w:rFonts w:ascii="Arial" w:hAnsi="Arial" w:cs="Arial"/>
          <w:sz w:val="28"/>
          <w:szCs w:val="28"/>
        </w:rPr>
      </w:pPr>
    </w:p>
    <w:p w14:paraId="161A41AA" w14:textId="3EEC081C" w:rsidR="00EF6E11" w:rsidRPr="00702CC5" w:rsidRDefault="00EF6E11" w:rsidP="00702CC5">
      <w:pPr>
        <w:pStyle w:val="ListParagraph"/>
        <w:numPr>
          <w:ilvl w:val="0"/>
          <w:numId w:val="6"/>
        </w:numPr>
        <w:rPr>
          <w:rFonts w:ascii="Arial" w:hAnsi="Arial" w:cs="Arial"/>
          <w:sz w:val="28"/>
          <w:szCs w:val="28"/>
        </w:rPr>
      </w:pPr>
      <w:r w:rsidRPr="00C8094C">
        <w:rPr>
          <w:rFonts w:ascii="Arial" w:hAnsi="Arial" w:cs="Arial"/>
          <w:sz w:val="28"/>
          <w:szCs w:val="28"/>
        </w:rPr>
        <w:t xml:space="preserve">A reduction in </w:t>
      </w:r>
      <w:r w:rsidR="002C1BC6">
        <w:rPr>
          <w:rFonts w:ascii="Arial" w:hAnsi="Arial" w:cs="Arial"/>
          <w:sz w:val="28"/>
          <w:szCs w:val="28"/>
        </w:rPr>
        <w:t xml:space="preserve">or loss </w:t>
      </w:r>
      <w:r w:rsidR="007C44C3">
        <w:rPr>
          <w:rFonts w:ascii="Arial" w:hAnsi="Arial" w:cs="Arial"/>
          <w:sz w:val="28"/>
          <w:szCs w:val="28"/>
        </w:rPr>
        <w:t xml:space="preserve">of </w:t>
      </w:r>
      <w:r w:rsidRPr="00C8094C">
        <w:rPr>
          <w:rFonts w:ascii="Arial" w:hAnsi="Arial" w:cs="Arial"/>
          <w:sz w:val="28"/>
          <w:szCs w:val="28"/>
        </w:rPr>
        <w:t>opportunities to take part in</w:t>
      </w:r>
      <w:r w:rsidR="002C1BC6">
        <w:rPr>
          <w:rFonts w:ascii="Arial" w:hAnsi="Arial" w:cs="Arial"/>
          <w:sz w:val="28"/>
          <w:szCs w:val="28"/>
        </w:rPr>
        <w:t xml:space="preserve"> primary, secondary,</w:t>
      </w:r>
      <w:r w:rsidRPr="00C8094C">
        <w:rPr>
          <w:rFonts w:ascii="Arial" w:hAnsi="Arial" w:cs="Arial"/>
          <w:sz w:val="28"/>
          <w:szCs w:val="28"/>
        </w:rPr>
        <w:t xml:space="preserve"> </w:t>
      </w:r>
      <w:proofErr w:type="gramStart"/>
      <w:r w:rsidRPr="00C8094C">
        <w:rPr>
          <w:rFonts w:ascii="Arial" w:hAnsi="Arial" w:cs="Arial"/>
          <w:sz w:val="28"/>
          <w:szCs w:val="28"/>
        </w:rPr>
        <w:t>further</w:t>
      </w:r>
      <w:proofErr w:type="gramEnd"/>
      <w:r w:rsidRPr="00C8094C">
        <w:rPr>
          <w:rFonts w:ascii="Arial" w:hAnsi="Arial" w:cs="Arial"/>
          <w:sz w:val="28"/>
          <w:szCs w:val="28"/>
        </w:rPr>
        <w:t xml:space="preserve"> and higher education and </w:t>
      </w:r>
      <w:r w:rsidR="007F1E94" w:rsidRPr="00C8094C">
        <w:rPr>
          <w:rFonts w:ascii="Arial" w:hAnsi="Arial" w:cs="Arial"/>
          <w:sz w:val="28"/>
          <w:szCs w:val="28"/>
        </w:rPr>
        <w:t>lifelong</w:t>
      </w:r>
      <w:r w:rsidRPr="00C8094C">
        <w:rPr>
          <w:rFonts w:ascii="Arial" w:hAnsi="Arial" w:cs="Arial"/>
          <w:sz w:val="28"/>
          <w:szCs w:val="28"/>
        </w:rPr>
        <w:t xml:space="preserve"> learning – Northern Ireland already has the </w:t>
      </w:r>
      <w:r w:rsidR="002C1BC6">
        <w:rPr>
          <w:rFonts w:ascii="Arial" w:hAnsi="Arial" w:cs="Arial"/>
          <w:sz w:val="28"/>
          <w:szCs w:val="28"/>
        </w:rPr>
        <w:t xml:space="preserve">highest levels of educational </w:t>
      </w:r>
      <w:r w:rsidR="002C1BC6">
        <w:rPr>
          <w:rFonts w:ascii="Arial" w:hAnsi="Arial" w:cs="Arial"/>
          <w:sz w:val="28"/>
          <w:szCs w:val="28"/>
        </w:rPr>
        <w:lastRenderedPageBreak/>
        <w:t>disparity between disabled people and non-disabled people anywhere in the UK</w:t>
      </w:r>
      <w:r w:rsidR="008818A0">
        <w:rPr>
          <w:rStyle w:val="FootnoteReference"/>
          <w:rFonts w:ascii="Arial" w:hAnsi="Arial" w:cs="Arial"/>
          <w:sz w:val="28"/>
          <w:szCs w:val="28"/>
        </w:rPr>
        <w:footnoteReference w:id="5"/>
      </w:r>
      <w:r w:rsidR="00702CC5">
        <w:rPr>
          <w:rFonts w:ascii="Arial" w:hAnsi="Arial" w:cs="Arial"/>
          <w:sz w:val="28"/>
          <w:szCs w:val="28"/>
        </w:rPr>
        <w:t>.  T</w:t>
      </w:r>
      <w:r w:rsidR="007F1E94" w:rsidRPr="00702CC5">
        <w:rPr>
          <w:rFonts w:ascii="Arial" w:hAnsi="Arial" w:cs="Arial"/>
          <w:sz w:val="28"/>
          <w:szCs w:val="28"/>
        </w:rPr>
        <w:t xml:space="preserve">he budget proposal will </w:t>
      </w:r>
      <w:r w:rsidR="002C1BC6" w:rsidRPr="00702CC5">
        <w:rPr>
          <w:rFonts w:ascii="Arial" w:hAnsi="Arial" w:cs="Arial"/>
          <w:sz w:val="28"/>
          <w:szCs w:val="28"/>
        </w:rPr>
        <w:t xml:space="preserve">contribute to a </w:t>
      </w:r>
      <w:r w:rsidR="007F1E94" w:rsidRPr="00702CC5">
        <w:rPr>
          <w:rFonts w:ascii="Arial" w:hAnsi="Arial" w:cs="Arial"/>
          <w:sz w:val="28"/>
          <w:szCs w:val="28"/>
        </w:rPr>
        <w:t>worsen</w:t>
      </w:r>
      <w:r w:rsidR="002C1BC6" w:rsidRPr="00702CC5">
        <w:rPr>
          <w:rFonts w:ascii="Arial" w:hAnsi="Arial" w:cs="Arial"/>
          <w:sz w:val="28"/>
          <w:szCs w:val="28"/>
        </w:rPr>
        <w:t>ing of</w:t>
      </w:r>
      <w:r w:rsidR="007F1E94" w:rsidRPr="00702CC5">
        <w:rPr>
          <w:rFonts w:ascii="Arial" w:hAnsi="Arial" w:cs="Arial"/>
          <w:sz w:val="28"/>
          <w:szCs w:val="28"/>
        </w:rPr>
        <w:t xml:space="preserve"> an already dire situation.</w:t>
      </w:r>
    </w:p>
    <w:p w14:paraId="1AE9D159" w14:textId="77777777" w:rsidR="007F1E94" w:rsidRDefault="007F1E94" w:rsidP="006B00CF">
      <w:pPr>
        <w:rPr>
          <w:rFonts w:ascii="Arial" w:hAnsi="Arial" w:cs="Arial"/>
          <w:sz w:val="28"/>
          <w:szCs w:val="28"/>
        </w:rPr>
      </w:pPr>
    </w:p>
    <w:p w14:paraId="023DA4D7" w14:textId="5466A412" w:rsidR="007F1E94" w:rsidRPr="00C8094C" w:rsidRDefault="007F1E94" w:rsidP="00C8094C">
      <w:pPr>
        <w:pStyle w:val="ListParagraph"/>
        <w:numPr>
          <w:ilvl w:val="0"/>
          <w:numId w:val="6"/>
        </w:numPr>
        <w:rPr>
          <w:rFonts w:ascii="Arial" w:hAnsi="Arial" w:cs="Arial"/>
          <w:sz w:val="28"/>
          <w:szCs w:val="28"/>
        </w:rPr>
      </w:pPr>
      <w:r w:rsidRPr="00C8094C">
        <w:rPr>
          <w:rFonts w:ascii="Arial" w:hAnsi="Arial" w:cs="Arial"/>
          <w:sz w:val="28"/>
          <w:szCs w:val="28"/>
        </w:rPr>
        <w:t>A reduction in access to key services including health and social care – Northern Ireland already has acute difficulties with health and social</w:t>
      </w:r>
      <w:r w:rsidR="008818A0">
        <w:rPr>
          <w:rFonts w:ascii="Arial" w:hAnsi="Arial" w:cs="Arial"/>
          <w:sz w:val="28"/>
          <w:szCs w:val="28"/>
        </w:rPr>
        <w:t xml:space="preserve"> </w:t>
      </w:r>
      <w:r w:rsidR="00702CC5">
        <w:rPr>
          <w:rFonts w:ascii="Arial" w:hAnsi="Arial" w:cs="Arial"/>
          <w:sz w:val="28"/>
          <w:szCs w:val="28"/>
        </w:rPr>
        <w:t>care services. T</w:t>
      </w:r>
      <w:r w:rsidRPr="00C8094C">
        <w:rPr>
          <w:rFonts w:ascii="Arial" w:hAnsi="Arial" w:cs="Arial"/>
          <w:sz w:val="28"/>
          <w:szCs w:val="28"/>
        </w:rPr>
        <w:t xml:space="preserve">he budget will make access to these services more difficult for many ultimately </w:t>
      </w:r>
      <w:r w:rsidR="008818A0" w:rsidRPr="00C8094C">
        <w:rPr>
          <w:rFonts w:ascii="Arial" w:hAnsi="Arial" w:cs="Arial"/>
          <w:sz w:val="28"/>
          <w:szCs w:val="28"/>
        </w:rPr>
        <w:t>increas</w:t>
      </w:r>
      <w:r w:rsidR="008818A0">
        <w:rPr>
          <w:rFonts w:ascii="Arial" w:hAnsi="Arial" w:cs="Arial"/>
          <w:sz w:val="28"/>
          <w:szCs w:val="28"/>
        </w:rPr>
        <w:t>ing</w:t>
      </w:r>
      <w:r w:rsidR="008818A0" w:rsidRPr="00C8094C">
        <w:rPr>
          <w:rFonts w:ascii="Arial" w:hAnsi="Arial" w:cs="Arial"/>
          <w:sz w:val="28"/>
          <w:szCs w:val="28"/>
        </w:rPr>
        <w:t xml:space="preserve"> </w:t>
      </w:r>
      <w:r w:rsidRPr="00C8094C">
        <w:rPr>
          <w:rFonts w:ascii="Arial" w:hAnsi="Arial" w:cs="Arial"/>
          <w:sz w:val="28"/>
          <w:szCs w:val="28"/>
        </w:rPr>
        <w:t>the pressures in the system.</w:t>
      </w:r>
    </w:p>
    <w:p w14:paraId="5D7F7131" w14:textId="77777777" w:rsidR="007F1E94" w:rsidRDefault="007F1E94" w:rsidP="006B00CF">
      <w:pPr>
        <w:rPr>
          <w:rFonts w:ascii="Arial" w:hAnsi="Arial" w:cs="Arial"/>
          <w:sz w:val="28"/>
          <w:szCs w:val="28"/>
        </w:rPr>
      </w:pPr>
    </w:p>
    <w:p w14:paraId="3FCDA4C9" w14:textId="07212E5D" w:rsidR="007F1E94" w:rsidRPr="00C8094C" w:rsidRDefault="007F1E94" w:rsidP="00C8094C">
      <w:pPr>
        <w:pStyle w:val="ListParagraph"/>
        <w:numPr>
          <w:ilvl w:val="0"/>
          <w:numId w:val="6"/>
        </w:numPr>
        <w:rPr>
          <w:rFonts w:ascii="Arial" w:hAnsi="Arial" w:cs="Arial"/>
          <w:sz w:val="28"/>
          <w:szCs w:val="28"/>
        </w:rPr>
      </w:pPr>
      <w:r w:rsidRPr="00C8094C">
        <w:rPr>
          <w:rFonts w:ascii="Arial" w:hAnsi="Arial" w:cs="Arial"/>
          <w:sz w:val="28"/>
          <w:szCs w:val="28"/>
        </w:rPr>
        <w:t>A reduction in</w:t>
      </w:r>
      <w:r w:rsidR="002C1BC6">
        <w:rPr>
          <w:rFonts w:ascii="Arial" w:hAnsi="Arial" w:cs="Arial"/>
          <w:sz w:val="28"/>
          <w:szCs w:val="28"/>
        </w:rPr>
        <w:t xml:space="preserve"> or loss of</w:t>
      </w:r>
      <w:r w:rsidRPr="00C8094C">
        <w:rPr>
          <w:rFonts w:ascii="Arial" w:hAnsi="Arial" w:cs="Arial"/>
          <w:sz w:val="28"/>
          <w:szCs w:val="28"/>
        </w:rPr>
        <w:t xml:space="preserve"> participation in social, cultural and leisure activities for many impacted – This is likely to contribute to increased isolation, loneliness and mental health issues, increasing the burden and costs for other </w:t>
      </w:r>
      <w:r w:rsidR="00C8094C">
        <w:rPr>
          <w:rFonts w:ascii="Arial" w:hAnsi="Arial" w:cs="Arial"/>
          <w:sz w:val="28"/>
          <w:szCs w:val="28"/>
        </w:rPr>
        <w:t xml:space="preserve">public </w:t>
      </w:r>
      <w:r w:rsidRPr="00C8094C">
        <w:rPr>
          <w:rFonts w:ascii="Arial" w:hAnsi="Arial" w:cs="Arial"/>
          <w:sz w:val="28"/>
          <w:szCs w:val="28"/>
        </w:rPr>
        <w:t>services.</w:t>
      </w:r>
    </w:p>
    <w:p w14:paraId="14EBD769" w14:textId="77777777" w:rsidR="007F1E94" w:rsidRDefault="007F1E94" w:rsidP="006B00CF">
      <w:pPr>
        <w:rPr>
          <w:rFonts w:ascii="Arial" w:hAnsi="Arial" w:cs="Arial"/>
          <w:sz w:val="28"/>
          <w:szCs w:val="28"/>
        </w:rPr>
      </w:pPr>
    </w:p>
    <w:p w14:paraId="2509F732" w14:textId="0EB360B5" w:rsidR="007F1E94" w:rsidRPr="00C8094C" w:rsidRDefault="007F1E94" w:rsidP="00C8094C">
      <w:pPr>
        <w:pStyle w:val="ListParagraph"/>
        <w:numPr>
          <w:ilvl w:val="0"/>
          <w:numId w:val="6"/>
        </w:numPr>
        <w:rPr>
          <w:rFonts w:ascii="Arial" w:hAnsi="Arial" w:cs="Arial"/>
          <w:sz w:val="28"/>
          <w:szCs w:val="28"/>
        </w:rPr>
      </w:pPr>
      <w:r w:rsidRPr="00C8094C">
        <w:rPr>
          <w:rFonts w:ascii="Arial" w:hAnsi="Arial" w:cs="Arial"/>
          <w:sz w:val="28"/>
          <w:szCs w:val="28"/>
        </w:rPr>
        <w:t>Increased travel and other costs (including food) for people impacted – The proposals will undoubtedly increase costs for people mainly currently living on lower</w:t>
      </w:r>
      <w:r w:rsidR="00CE1897">
        <w:rPr>
          <w:rFonts w:ascii="Arial" w:hAnsi="Arial" w:cs="Arial"/>
          <w:sz w:val="28"/>
          <w:szCs w:val="28"/>
        </w:rPr>
        <w:t>-</w:t>
      </w:r>
      <w:r w:rsidRPr="00C8094C">
        <w:rPr>
          <w:rFonts w:ascii="Arial" w:hAnsi="Arial" w:cs="Arial"/>
          <w:sz w:val="28"/>
          <w:szCs w:val="28"/>
        </w:rPr>
        <w:t>than</w:t>
      </w:r>
      <w:r w:rsidR="00CE1897">
        <w:rPr>
          <w:rFonts w:ascii="Arial" w:hAnsi="Arial" w:cs="Arial"/>
          <w:sz w:val="28"/>
          <w:szCs w:val="28"/>
        </w:rPr>
        <w:t>-</w:t>
      </w:r>
      <w:r w:rsidRPr="00C8094C">
        <w:rPr>
          <w:rFonts w:ascii="Arial" w:hAnsi="Arial" w:cs="Arial"/>
          <w:sz w:val="28"/>
          <w:szCs w:val="28"/>
        </w:rPr>
        <w:t xml:space="preserve">average incomes, increasing existing income inequalities during a </w:t>
      </w:r>
      <w:proofErr w:type="gramStart"/>
      <w:r w:rsidRPr="00C8094C">
        <w:rPr>
          <w:rFonts w:ascii="Arial" w:hAnsi="Arial" w:cs="Arial"/>
          <w:sz w:val="28"/>
          <w:szCs w:val="28"/>
        </w:rPr>
        <w:t>cost of living</w:t>
      </w:r>
      <w:proofErr w:type="gramEnd"/>
      <w:r w:rsidRPr="00C8094C">
        <w:rPr>
          <w:rFonts w:ascii="Arial" w:hAnsi="Arial" w:cs="Arial"/>
          <w:sz w:val="28"/>
          <w:szCs w:val="28"/>
        </w:rPr>
        <w:t xml:space="preserve"> crisis.</w:t>
      </w:r>
    </w:p>
    <w:p w14:paraId="560291B4" w14:textId="77777777" w:rsidR="007F1E94" w:rsidRDefault="007F1E94" w:rsidP="006B00CF">
      <w:pPr>
        <w:rPr>
          <w:rFonts w:ascii="Arial" w:hAnsi="Arial" w:cs="Arial"/>
          <w:sz w:val="28"/>
          <w:szCs w:val="28"/>
        </w:rPr>
      </w:pPr>
    </w:p>
    <w:p w14:paraId="7CF6145A" w14:textId="0A6AF95C" w:rsidR="007F1E94" w:rsidRPr="00C8094C" w:rsidRDefault="007F1E94" w:rsidP="00C8094C">
      <w:pPr>
        <w:pStyle w:val="ListParagraph"/>
        <w:numPr>
          <w:ilvl w:val="0"/>
          <w:numId w:val="6"/>
        </w:numPr>
        <w:rPr>
          <w:rFonts w:ascii="Arial" w:hAnsi="Arial" w:cs="Arial"/>
          <w:sz w:val="28"/>
          <w:szCs w:val="28"/>
        </w:rPr>
      </w:pPr>
      <w:r w:rsidRPr="00C8094C">
        <w:rPr>
          <w:rFonts w:ascii="Arial" w:hAnsi="Arial" w:cs="Arial"/>
          <w:sz w:val="28"/>
          <w:szCs w:val="28"/>
        </w:rPr>
        <w:t xml:space="preserve">A </w:t>
      </w:r>
      <w:r w:rsidR="00702CC5">
        <w:rPr>
          <w:rFonts w:ascii="Arial" w:hAnsi="Arial" w:cs="Arial"/>
          <w:sz w:val="28"/>
          <w:szCs w:val="28"/>
        </w:rPr>
        <w:t xml:space="preserve">much </w:t>
      </w:r>
      <w:proofErr w:type="gramStart"/>
      <w:r w:rsidRPr="00C8094C">
        <w:rPr>
          <w:rFonts w:ascii="Arial" w:hAnsi="Arial" w:cs="Arial"/>
          <w:sz w:val="28"/>
          <w:szCs w:val="28"/>
        </w:rPr>
        <w:t>less</w:t>
      </w:r>
      <w:proofErr w:type="gramEnd"/>
      <w:r w:rsidRPr="00C8094C">
        <w:rPr>
          <w:rFonts w:ascii="Arial" w:hAnsi="Arial" w:cs="Arial"/>
          <w:sz w:val="28"/>
          <w:szCs w:val="28"/>
        </w:rPr>
        <w:t xml:space="preserve"> safe roads network leading to greater levels of deaths and serious injuries</w:t>
      </w:r>
      <w:r w:rsidR="00C8094C" w:rsidRPr="00C8094C">
        <w:rPr>
          <w:rFonts w:ascii="Arial" w:hAnsi="Arial" w:cs="Arial"/>
          <w:sz w:val="28"/>
          <w:szCs w:val="28"/>
        </w:rPr>
        <w:t xml:space="preserve"> as well as</w:t>
      </w:r>
      <w:r w:rsidR="00FF226C">
        <w:rPr>
          <w:rFonts w:ascii="Arial" w:hAnsi="Arial" w:cs="Arial"/>
          <w:sz w:val="28"/>
          <w:szCs w:val="28"/>
        </w:rPr>
        <w:t xml:space="preserve"> increased trips and falls,</w:t>
      </w:r>
      <w:r w:rsidR="00C8094C" w:rsidRPr="00C8094C">
        <w:rPr>
          <w:rFonts w:ascii="Arial" w:hAnsi="Arial" w:cs="Arial"/>
          <w:sz w:val="28"/>
          <w:szCs w:val="28"/>
        </w:rPr>
        <w:t xml:space="preserve"> deterring many people from making essential journeys walking, wheeling and cycling.</w:t>
      </w:r>
    </w:p>
    <w:p w14:paraId="60336DE8" w14:textId="77777777" w:rsidR="00B02014" w:rsidRDefault="00B02014" w:rsidP="006B00CF">
      <w:pPr>
        <w:rPr>
          <w:rFonts w:ascii="Arial" w:hAnsi="Arial" w:cs="Arial"/>
          <w:sz w:val="28"/>
          <w:szCs w:val="28"/>
        </w:rPr>
      </w:pPr>
    </w:p>
    <w:p w14:paraId="21FFD10E" w14:textId="66CE16E6" w:rsidR="00C8094C" w:rsidRDefault="004930B8" w:rsidP="006B00CF">
      <w:pPr>
        <w:rPr>
          <w:rFonts w:ascii="Arial" w:hAnsi="Arial" w:cs="Arial"/>
          <w:sz w:val="28"/>
          <w:szCs w:val="28"/>
        </w:rPr>
      </w:pPr>
      <w:r>
        <w:rPr>
          <w:rFonts w:ascii="Arial" w:hAnsi="Arial" w:cs="Arial"/>
          <w:sz w:val="28"/>
          <w:szCs w:val="28"/>
        </w:rPr>
        <w:t>T</w:t>
      </w:r>
      <w:r w:rsidR="000F41D2">
        <w:rPr>
          <w:rFonts w:ascii="Arial" w:hAnsi="Arial" w:cs="Arial"/>
          <w:sz w:val="28"/>
          <w:szCs w:val="28"/>
        </w:rPr>
        <w:t>hree</w:t>
      </w:r>
      <w:r w:rsidR="00C8094C">
        <w:rPr>
          <w:rFonts w:ascii="Arial" w:hAnsi="Arial" w:cs="Arial"/>
          <w:sz w:val="28"/>
          <w:szCs w:val="28"/>
        </w:rPr>
        <w:t xml:space="preserve"> further broad</w:t>
      </w:r>
      <w:r w:rsidR="005B6B3F">
        <w:rPr>
          <w:rFonts w:ascii="Arial" w:hAnsi="Arial" w:cs="Arial"/>
          <w:sz w:val="28"/>
          <w:szCs w:val="28"/>
        </w:rPr>
        <w:t xml:space="preserve"> and cumulative</w:t>
      </w:r>
      <w:r w:rsidR="00C8094C">
        <w:rPr>
          <w:rFonts w:ascii="Arial" w:hAnsi="Arial" w:cs="Arial"/>
          <w:sz w:val="28"/>
          <w:szCs w:val="28"/>
        </w:rPr>
        <w:t xml:space="preserve"> impacts of the proposals need to be acknowledged.</w:t>
      </w:r>
    </w:p>
    <w:p w14:paraId="2E9C65D7" w14:textId="77777777" w:rsidR="00C8094C" w:rsidRDefault="00C8094C" w:rsidP="006B00CF">
      <w:pPr>
        <w:rPr>
          <w:rFonts w:ascii="Arial" w:hAnsi="Arial" w:cs="Arial"/>
          <w:sz w:val="28"/>
          <w:szCs w:val="28"/>
        </w:rPr>
      </w:pPr>
    </w:p>
    <w:p w14:paraId="352672E3" w14:textId="1EAB591B" w:rsidR="004930B8" w:rsidRDefault="00C8094C" w:rsidP="006B00CF">
      <w:pPr>
        <w:rPr>
          <w:rFonts w:ascii="Arial" w:hAnsi="Arial" w:cs="Arial"/>
          <w:sz w:val="28"/>
          <w:szCs w:val="28"/>
        </w:rPr>
      </w:pPr>
      <w:r>
        <w:rPr>
          <w:rFonts w:ascii="Arial" w:hAnsi="Arial" w:cs="Arial"/>
          <w:sz w:val="28"/>
          <w:szCs w:val="28"/>
        </w:rPr>
        <w:t>Firstly, transport and travel are essential to</w:t>
      </w:r>
      <w:r w:rsidR="00FF226C">
        <w:rPr>
          <w:rFonts w:ascii="Arial" w:hAnsi="Arial" w:cs="Arial"/>
          <w:sz w:val="28"/>
          <w:szCs w:val="28"/>
        </w:rPr>
        <w:t xml:space="preserve"> enable everyone to</w:t>
      </w:r>
      <w:r>
        <w:rPr>
          <w:rFonts w:ascii="Arial" w:hAnsi="Arial" w:cs="Arial"/>
          <w:sz w:val="28"/>
          <w:szCs w:val="28"/>
        </w:rPr>
        <w:t xml:space="preserve"> participat</w:t>
      </w:r>
      <w:r w:rsidR="00FF226C">
        <w:rPr>
          <w:rFonts w:ascii="Arial" w:hAnsi="Arial" w:cs="Arial"/>
          <w:sz w:val="28"/>
          <w:szCs w:val="28"/>
        </w:rPr>
        <w:t>e</w:t>
      </w:r>
      <w:r>
        <w:rPr>
          <w:rFonts w:ascii="Arial" w:hAnsi="Arial" w:cs="Arial"/>
          <w:sz w:val="28"/>
          <w:szCs w:val="28"/>
        </w:rPr>
        <w:t xml:space="preserve"> in society. These proposals impact on people who currently experience the most difficulties travelling</w:t>
      </w:r>
      <w:r w:rsidR="004930B8">
        <w:rPr>
          <w:rFonts w:ascii="Arial" w:hAnsi="Arial" w:cs="Arial"/>
          <w:sz w:val="28"/>
          <w:szCs w:val="28"/>
        </w:rPr>
        <w:t xml:space="preserve"> and impact least on people who have</w:t>
      </w:r>
      <w:r w:rsidR="00FF226C">
        <w:rPr>
          <w:rFonts w:ascii="Arial" w:hAnsi="Arial" w:cs="Arial"/>
          <w:sz w:val="28"/>
          <w:szCs w:val="28"/>
        </w:rPr>
        <w:t xml:space="preserve"> easy</w:t>
      </w:r>
      <w:r w:rsidR="004930B8">
        <w:rPr>
          <w:rFonts w:ascii="Arial" w:hAnsi="Arial" w:cs="Arial"/>
          <w:sz w:val="28"/>
          <w:szCs w:val="28"/>
        </w:rPr>
        <w:t xml:space="preserve"> access to a car</w:t>
      </w:r>
      <w:r>
        <w:rPr>
          <w:rFonts w:ascii="Arial" w:hAnsi="Arial" w:cs="Arial"/>
          <w:sz w:val="28"/>
          <w:szCs w:val="28"/>
        </w:rPr>
        <w:t xml:space="preserve">. If implemented, the proposals will undoubtedly </w:t>
      </w:r>
      <w:r w:rsidR="00FF226C">
        <w:rPr>
          <w:rFonts w:ascii="Arial" w:hAnsi="Arial" w:cs="Arial"/>
          <w:sz w:val="28"/>
          <w:szCs w:val="28"/>
        </w:rPr>
        <w:t>significantly increase</w:t>
      </w:r>
      <w:r>
        <w:rPr>
          <w:rFonts w:ascii="Arial" w:hAnsi="Arial" w:cs="Arial"/>
          <w:sz w:val="28"/>
          <w:szCs w:val="28"/>
        </w:rPr>
        <w:t xml:space="preserve"> </w:t>
      </w:r>
      <w:r w:rsidR="004930B8">
        <w:rPr>
          <w:rFonts w:ascii="Arial" w:hAnsi="Arial" w:cs="Arial"/>
          <w:sz w:val="28"/>
          <w:szCs w:val="28"/>
        </w:rPr>
        <w:t>the pre-</w:t>
      </w:r>
      <w:r>
        <w:rPr>
          <w:rFonts w:ascii="Arial" w:hAnsi="Arial" w:cs="Arial"/>
          <w:sz w:val="28"/>
          <w:szCs w:val="28"/>
        </w:rPr>
        <w:t>existing inequalities</w:t>
      </w:r>
      <w:r w:rsidR="004930B8">
        <w:rPr>
          <w:rFonts w:ascii="Arial" w:hAnsi="Arial" w:cs="Arial"/>
          <w:sz w:val="28"/>
          <w:szCs w:val="28"/>
        </w:rPr>
        <w:t xml:space="preserve"> in society and undo progress in policy and service development that has taken decades</w:t>
      </w:r>
      <w:r w:rsidR="00FF226C">
        <w:rPr>
          <w:rFonts w:ascii="Arial" w:hAnsi="Arial" w:cs="Arial"/>
          <w:sz w:val="28"/>
          <w:szCs w:val="28"/>
        </w:rPr>
        <w:t xml:space="preserve"> to establish</w:t>
      </w:r>
      <w:r>
        <w:rPr>
          <w:rFonts w:ascii="Arial" w:hAnsi="Arial" w:cs="Arial"/>
          <w:sz w:val="28"/>
          <w:szCs w:val="28"/>
        </w:rPr>
        <w:t xml:space="preserve">. </w:t>
      </w:r>
      <w:r w:rsidR="004930B8">
        <w:rPr>
          <w:rFonts w:ascii="Arial" w:hAnsi="Arial" w:cs="Arial"/>
          <w:sz w:val="28"/>
          <w:szCs w:val="28"/>
        </w:rPr>
        <w:t xml:space="preserve">Savings in the short term are being made at the expense of </w:t>
      </w:r>
      <w:r w:rsidR="008818A0">
        <w:rPr>
          <w:rFonts w:ascii="Arial" w:hAnsi="Arial" w:cs="Arial"/>
          <w:sz w:val="28"/>
          <w:szCs w:val="28"/>
        </w:rPr>
        <w:t xml:space="preserve">the </w:t>
      </w:r>
      <w:proofErr w:type="gramStart"/>
      <w:r w:rsidR="004930B8">
        <w:rPr>
          <w:rFonts w:ascii="Arial" w:hAnsi="Arial" w:cs="Arial"/>
          <w:sz w:val="28"/>
          <w:szCs w:val="28"/>
        </w:rPr>
        <w:t>longer term</w:t>
      </w:r>
      <w:proofErr w:type="gramEnd"/>
      <w:r w:rsidR="004930B8">
        <w:rPr>
          <w:rFonts w:ascii="Arial" w:hAnsi="Arial" w:cs="Arial"/>
          <w:sz w:val="28"/>
          <w:szCs w:val="28"/>
        </w:rPr>
        <w:t xml:space="preserve"> goal of a fairer more equal society. Further consideration needs to be given to</w:t>
      </w:r>
      <w:r w:rsidR="00FF226C">
        <w:rPr>
          <w:rFonts w:ascii="Arial" w:hAnsi="Arial" w:cs="Arial"/>
          <w:sz w:val="28"/>
          <w:szCs w:val="28"/>
        </w:rPr>
        <w:t xml:space="preserve"> mitigating the impacts on those who face the greatest barriers to travel and transport through</w:t>
      </w:r>
      <w:r w:rsidR="004930B8">
        <w:rPr>
          <w:rFonts w:ascii="Arial" w:hAnsi="Arial" w:cs="Arial"/>
          <w:sz w:val="28"/>
          <w:szCs w:val="28"/>
        </w:rPr>
        <w:t xml:space="preserve"> placing more of </w:t>
      </w:r>
      <w:r w:rsidR="004930B8">
        <w:rPr>
          <w:rFonts w:ascii="Arial" w:hAnsi="Arial" w:cs="Arial"/>
          <w:sz w:val="28"/>
          <w:szCs w:val="28"/>
        </w:rPr>
        <w:lastRenderedPageBreak/>
        <w:t xml:space="preserve">the burden of any savings </w:t>
      </w:r>
      <w:r w:rsidR="00597311">
        <w:rPr>
          <w:rFonts w:ascii="Arial" w:hAnsi="Arial" w:cs="Arial"/>
          <w:sz w:val="28"/>
          <w:szCs w:val="28"/>
        </w:rPr>
        <w:t xml:space="preserve">on those in society </w:t>
      </w:r>
      <w:r w:rsidR="00D15CFC">
        <w:rPr>
          <w:rFonts w:ascii="Arial" w:hAnsi="Arial" w:cs="Arial"/>
          <w:sz w:val="28"/>
          <w:szCs w:val="28"/>
        </w:rPr>
        <w:t>who experience the</w:t>
      </w:r>
      <w:r w:rsidR="003E02D2">
        <w:rPr>
          <w:rFonts w:ascii="Arial" w:hAnsi="Arial" w:cs="Arial"/>
          <w:sz w:val="28"/>
          <w:szCs w:val="28"/>
        </w:rPr>
        <w:t xml:space="preserve"> wider</w:t>
      </w:r>
      <w:r w:rsidR="00D15CFC">
        <w:rPr>
          <w:rFonts w:ascii="Arial" w:hAnsi="Arial" w:cs="Arial"/>
          <w:sz w:val="28"/>
          <w:szCs w:val="28"/>
        </w:rPr>
        <w:t xml:space="preserve"> opportunities and travel choice afforded by the car</w:t>
      </w:r>
      <w:r w:rsidR="004930B8">
        <w:rPr>
          <w:rFonts w:ascii="Arial" w:hAnsi="Arial" w:cs="Arial"/>
          <w:sz w:val="28"/>
          <w:szCs w:val="28"/>
        </w:rPr>
        <w:t>.</w:t>
      </w:r>
    </w:p>
    <w:p w14:paraId="1C38C0D4" w14:textId="77777777" w:rsidR="004930B8" w:rsidRDefault="004930B8" w:rsidP="006B00CF">
      <w:pPr>
        <w:rPr>
          <w:rFonts w:ascii="Arial" w:hAnsi="Arial" w:cs="Arial"/>
          <w:sz w:val="28"/>
          <w:szCs w:val="28"/>
        </w:rPr>
      </w:pPr>
    </w:p>
    <w:p w14:paraId="0D65062E" w14:textId="641A6AC6" w:rsidR="00C8094C" w:rsidRDefault="004930B8" w:rsidP="006B00CF">
      <w:pPr>
        <w:rPr>
          <w:rFonts w:ascii="Arial" w:hAnsi="Arial" w:cs="Arial"/>
          <w:sz w:val="28"/>
          <w:szCs w:val="28"/>
        </w:rPr>
      </w:pPr>
      <w:r>
        <w:rPr>
          <w:rFonts w:ascii="Arial" w:hAnsi="Arial" w:cs="Arial"/>
          <w:sz w:val="28"/>
          <w:szCs w:val="28"/>
        </w:rPr>
        <w:t xml:space="preserve">Secondly, travel and transport have a cross cutting impact across everything Government does. </w:t>
      </w:r>
      <w:r w:rsidR="00C8094C">
        <w:rPr>
          <w:rFonts w:ascii="Arial" w:hAnsi="Arial" w:cs="Arial"/>
          <w:sz w:val="28"/>
          <w:szCs w:val="28"/>
        </w:rPr>
        <w:t xml:space="preserve">The consequences of the proposals will </w:t>
      </w:r>
      <w:r>
        <w:rPr>
          <w:rFonts w:ascii="Arial" w:hAnsi="Arial" w:cs="Arial"/>
          <w:sz w:val="28"/>
          <w:szCs w:val="28"/>
        </w:rPr>
        <w:t xml:space="preserve">inevitably </w:t>
      </w:r>
      <w:r w:rsidR="00C8094C">
        <w:rPr>
          <w:rFonts w:ascii="Arial" w:hAnsi="Arial" w:cs="Arial"/>
          <w:sz w:val="28"/>
          <w:szCs w:val="28"/>
        </w:rPr>
        <w:t>increase</w:t>
      </w:r>
      <w:r>
        <w:rPr>
          <w:rFonts w:ascii="Arial" w:hAnsi="Arial" w:cs="Arial"/>
          <w:sz w:val="28"/>
          <w:szCs w:val="28"/>
        </w:rPr>
        <w:t xml:space="preserve"> the</w:t>
      </w:r>
      <w:r w:rsidR="00C8094C">
        <w:rPr>
          <w:rFonts w:ascii="Arial" w:hAnsi="Arial" w:cs="Arial"/>
          <w:sz w:val="28"/>
          <w:szCs w:val="28"/>
        </w:rPr>
        <w:t xml:space="preserve"> pressures on other services provided by Government and ultimately lead to increase costs</w:t>
      </w:r>
      <w:r w:rsidR="00FF226C">
        <w:rPr>
          <w:rFonts w:ascii="Arial" w:hAnsi="Arial" w:cs="Arial"/>
          <w:sz w:val="28"/>
          <w:szCs w:val="28"/>
        </w:rPr>
        <w:t xml:space="preserve"> to provide health</w:t>
      </w:r>
      <w:r w:rsidR="000A1D14">
        <w:rPr>
          <w:rFonts w:ascii="Arial" w:hAnsi="Arial" w:cs="Arial"/>
          <w:sz w:val="28"/>
          <w:szCs w:val="28"/>
        </w:rPr>
        <w:t>care</w:t>
      </w:r>
      <w:r w:rsidR="00FF226C">
        <w:rPr>
          <w:rFonts w:ascii="Arial" w:hAnsi="Arial" w:cs="Arial"/>
          <w:sz w:val="28"/>
          <w:szCs w:val="28"/>
        </w:rPr>
        <w:t>, education, training and employment services</w:t>
      </w:r>
      <w:r w:rsidR="00C8094C">
        <w:rPr>
          <w:rFonts w:ascii="Arial" w:hAnsi="Arial" w:cs="Arial"/>
          <w:sz w:val="28"/>
          <w:szCs w:val="28"/>
        </w:rPr>
        <w:t>. From this perspective the savings achieved are the definition of a false economy.</w:t>
      </w:r>
    </w:p>
    <w:p w14:paraId="6FF1B50B" w14:textId="77777777" w:rsidR="00C8094C" w:rsidRDefault="00C8094C" w:rsidP="006B00CF">
      <w:pPr>
        <w:rPr>
          <w:rFonts w:ascii="Arial" w:hAnsi="Arial" w:cs="Arial"/>
          <w:sz w:val="28"/>
          <w:szCs w:val="28"/>
        </w:rPr>
      </w:pPr>
    </w:p>
    <w:p w14:paraId="1402A025" w14:textId="78F77183" w:rsidR="00C8094C" w:rsidRDefault="004930B8" w:rsidP="006B00CF">
      <w:pPr>
        <w:rPr>
          <w:rFonts w:ascii="Arial" w:hAnsi="Arial" w:cs="Arial"/>
          <w:sz w:val="28"/>
          <w:szCs w:val="28"/>
        </w:rPr>
      </w:pPr>
      <w:r>
        <w:rPr>
          <w:rFonts w:ascii="Arial" w:hAnsi="Arial" w:cs="Arial"/>
          <w:sz w:val="28"/>
          <w:szCs w:val="28"/>
        </w:rPr>
        <w:t>Thirdly,</w:t>
      </w:r>
      <w:r w:rsidR="00C8094C">
        <w:rPr>
          <w:rFonts w:ascii="Arial" w:hAnsi="Arial" w:cs="Arial"/>
          <w:sz w:val="28"/>
          <w:szCs w:val="28"/>
        </w:rPr>
        <w:t xml:space="preserve"> Government in Northern Ireland has set ambitious targets around meeting the existential challenge of climate change. Key to this approach is reducing societies dependency on the car through reducing the need to travel and </w:t>
      </w:r>
      <w:r w:rsidR="003E193E">
        <w:rPr>
          <w:rFonts w:ascii="Arial" w:hAnsi="Arial" w:cs="Arial"/>
          <w:sz w:val="28"/>
          <w:szCs w:val="28"/>
        </w:rPr>
        <w:t>promoting and providing more sustainable travel options including better public transport and priority for walking, wheeling, and cycling. As well as increasing existing inequalities in society, the proposals will inevitably lead to increased car dependency making achieving our climate change goals impossible. To be clear Imtac recognises that failure to adequately address the issue of climate change will have catastrophic environmental and social impacts on Northern Ireland society and once again significantly increase future costs for Government here.</w:t>
      </w:r>
    </w:p>
    <w:p w14:paraId="741088F4" w14:textId="77777777" w:rsidR="003E193E" w:rsidRDefault="003E193E" w:rsidP="006B00CF">
      <w:pPr>
        <w:rPr>
          <w:rFonts w:ascii="Arial" w:hAnsi="Arial" w:cs="Arial"/>
          <w:sz w:val="28"/>
          <w:szCs w:val="28"/>
        </w:rPr>
      </w:pPr>
    </w:p>
    <w:p w14:paraId="24E5C8BC" w14:textId="5A33F404" w:rsidR="003E193E" w:rsidRDefault="004930B8" w:rsidP="006B00CF">
      <w:pPr>
        <w:rPr>
          <w:rFonts w:ascii="Arial" w:hAnsi="Arial" w:cs="Arial"/>
          <w:b/>
          <w:bCs/>
          <w:sz w:val="28"/>
          <w:szCs w:val="28"/>
        </w:rPr>
      </w:pPr>
      <w:r w:rsidRPr="004930B8">
        <w:rPr>
          <w:rFonts w:ascii="Arial" w:hAnsi="Arial" w:cs="Arial"/>
          <w:b/>
          <w:bCs/>
          <w:sz w:val="28"/>
          <w:szCs w:val="28"/>
        </w:rPr>
        <w:t>Conclusion</w:t>
      </w:r>
    </w:p>
    <w:p w14:paraId="2C43F8F9" w14:textId="77777777" w:rsidR="004930B8" w:rsidRDefault="004930B8" w:rsidP="006B00CF">
      <w:pPr>
        <w:rPr>
          <w:rFonts w:ascii="Arial" w:hAnsi="Arial" w:cs="Arial"/>
          <w:b/>
          <w:bCs/>
          <w:sz w:val="28"/>
          <w:szCs w:val="28"/>
        </w:rPr>
      </w:pPr>
    </w:p>
    <w:p w14:paraId="75DA1E51" w14:textId="107D3145" w:rsidR="00DA792F" w:rsidRDefault="004930B8" w:rsidP="006B00CF">
      <w:pPr>
        <w:rPr>
          <w:rFonts w:ascii="Arial" w:hAnsi="Arial" w:cs="Arial"/>
          <w:sz w:val="28"/>
          <w:szCs w:val="28"/>
        </w:rPr>
      </w:pPr>
      <w:r>
        <w:rPr>
          <w:rFonts w:ascii="Arial" w:hAnsi="Arial" w:cs="Arial"/>
          <w:sz w:val="28"/>
          <w:szCs w:val="28"/>
        </w:rPr>
        <w:t xml:space="preserve">In </w:t>
      </w:r>
      <w:r w:rsidR="000A1D14">
        <w:rPr>
          <w:rFonts w:ascii="Arial" w:hAnsi="Arial" w:cs="Arial"/>
          <w:sz w:val="28"/>
          <w:szCs w:val="28"/>
        </w:rPr>
        <w:t xml:space="preserve">our </w:t>
      </w:r>
      <w:r>
        <w:rPr>
          <w:rFonts w:ascii="Arial" w:hAnsi="Arial" w:cs="Arial"/>
          <w:sz w:val="28"/>
          <w:szCs w:val="28"/>
        </w:rPr>
        <w:t>concluding comments on the consultation</w:t>
      </w:r>
      <w:r w:rsidR="0023002A">
        <w:rPr>
          <w:rFonts w:ascii="Arial" w:hAnsi="Arial" w:cs="Arial"/>
          <w:sz w:val="28"/>
          <w:szCs w:val="28"/>
        </w:rPr>
        <w:t xml:space="preserve"> Imtac would simply restate its position. If implemented, all available evidence demonstrates the proposals</w:t>
      </w:r>
      <w:r w:rsidR="00FF226C">
        <w:rPr>
          <w:rFonts w:ascii="Arial" w:hAnsi="Arial" w:cs="Arial"/>
          <w:sz w:val="28"/>
          <w:szCs w:val="28"/>
        </w:rPr>
        <w:t xml:space="preserve">, while affecting </w:t>
      </w:r>
      <w:r w:rsidR="00DA792F">
        <w:rPr>
          <w:rFonts w:ascii="Arial" w:hAnsi="Arial" w:cs="Arial"/>
          <w:sz w:val="28"/>
          <w:szCs w:val="28"/>
        </w:rPr>
        <w:t>everyone, will</w:t>
      </w:r>
      <w:r w:rsidR="0023002A">
        <w:rPr>
          <w:rFonts w:ascii="Arial" w:hAnsi="Arial" w:cs="Arial"/>
          <w:sz w:val="28"/>
          <w:szCs w:val="28"/>
        </w:rPr>
        <w:t xml:space="preserve"> have catastrophic </w:t>
      </w:r>
      <w:r w:rsidR="00FF226C">
        <w:rPr>
          <w:rFonts w:ascii="Arial" w:hAnsi="Arial" w:cs="Arial"/>
          <w:sz w:val="28"/>
          <w:szCs w:val="28"/>
        </w:rPr>
        <w:t xml:space="preserve">and significant </w:t>
      </w:r>
      <w:r w:rsidR="0023002A">
        <w:rPr>
          <w:rFonts w:ascii="Arial" w:hAnsi="Arial" w:cs="Arial"/>
          <w:sz w:val="28"/>
          <w:szCs w:val="28"/>
        </w:rPr>
        <w:t>impact</w:t>
      </w:r>
      <w:r w:rsidR="00FF226C">
        <w:rPr>
          <w:rFonts w:ascii="Arial" w:hAnsi="Arial" w:cs="Arial"/>
          <w:sz w:val="28"/>
          <w:szCs w:val="28"/>
        </w:rPr>
        <w:t>s</w:t>
      </w:r>
      <w:r w:rsidR="0023002A">
        <w:rPr>
          <w:rFonts w:ascii="Arial" w:hAnsi="Arial" w:cs="Arial"/>
          <w:sz w:val="28"/>
          <w:szCs w:val="28"/>
        </w:rPr>
        <w:t xml:space="preserve"> across</w:t>
      </w:r>
      <w:r w:rsidR="00FF226C">
        <w:rPr>
          <w:rFonts w:ascii="Arial" w:hAnsi="Arial" w:cs="Arial"/>
          <w:sz w:val="28"/>
          <w:szCs w:val="28"/>
        </w:rPr>
        <w:t xml:space="preserve"> all</w:t>
      </w:r>
      <w:r w:rsidR="0023002A">
        <w:rPr>
          <w:rFonts w:ascii="Arial" w:hAnsi="Arial" w:cs="Arial"/>
          <w:sz w:val="28"/>
          <w:szCs w:val="28"/>
        </w:rPr>
        <w:t xml:space="preserve"> the Section 75 groups. The proposals impact most heavily on those people who currently have least access to travel and mobility and will inevitably lead to a significant increase inequality in Northern Ireland society. In addition, the Committee believe</w:t>
      </w:r>
      <w:r w:rsidR="00CE1897">
        <w:rPr>
          <w:rFonts w:ascii="Arial" w:hAnsi="Arial" w:cs="Arial"/>
          <w:sz w:val="28"/>
          <w:szCs w:val="28"/>
        </w:rPr>
        <w:t>s</w:t>
      </w:r>
      <w:r w:rsidR="0023002A">
        <w:rPr>
          <w:rFonts w:ascii="Arial" w:hAnsi="Arial" w:cs="Arial"/>
          <w:sz w:val="28"/>
          <w:szCs w:val="28"/>
        </w:rPr>
        <w:t xml:space="preserve"> reduced access to travel and transport will increase the pressure on other public services and ultimately lead to higher costs for Government. Finally, the proposals will make meeting climate change </w:t>
      </w:r>
      <w:r w:rsidR="00B71E14">
        <w:rPr>
          <w:rFonts w:ascii="Arial" w:hAnsi="Arial" w:cs="Arial"/>
          <w:sz w:val="28"/>
          <w:szCs w:val="28"/>
        </w:rPr>
        <w:t xml:space="preserve">targets </w:t>
      </w:r>
      <w:r w:rsidR="0023002A">
        <w:rPr>
          <w:rFonts w:ascii="Arial" w:hAnsi="Arial" w:cs="Arial"/>
          <w:sz w:val="28"/>
          <w:szCs w:val="28"/>
        </w:rPr>
        <w:t xml:space="preserve">impossible and lead to catastrophic </w:t>
      </w:r>
      <w:proofErr w:type="gramStart"/>
      <w:r w:rsidR="0023002A">
        <w:rPr>
          <w:rFonts w:ascii="Arial" w:hAnsi="Arial" w:cs="Arial"/>
          <w:sz w:val="28"/>
          <w:szCs w:val="28"/>
        </w:rPr>
        <w:t>long term</w:t>
      </w:r>
      <w:proofErr w:type="gramEnd"/>
      <w:r w:rsidR="0023002A">
        <w:rPr>
          <w:rFonts w:ascii="Arial" w:hAnsi="Arial" w:cs="Arial"/>
          <w:sz w:val="28"/>
          <w:szCs w:val="28"/>
        </w:rPr>
        <w:t xml:space="preserve"> consequences for Northern Ireland society. </w:t>
      </w:r>
    </w:p>
    <w:p w14:paraId="1D7EFE3D" w14:textId="77777777" w:rsidR="00DA792F" w:rsidRDefault="00DA792F" w:rsidP="006B00CF">
      <w:pPr>
        <w:rPr>
          <w:rFonts w:ascii="Arial" w:hAnsi="Arial" w:cs="Arial"/>
          <w:sz w:val="28"/>
          <w:szCs w:val="28"/>
        </w:rPr>
      </w:pPr>
    </w:p>
    <w:p w14:paraId="63C16946" w14:textId="27C6FA11" w:rsidR="004930B8" w:rsidRPr="004930B8" w:rsidRDefault="0023002A" w:rsidP="006B00CF">
      <w:pPr>
        <w:rPr>
          <w:rFonts w:ascii="Arial" w:hAnsi="Arial" w:cs="Arial"/>
          <w:sz w:val="28"/>
          <w:szCs w:val="28"/>
        </w:rPr>
      </w:pPr>
      <w:r>
        <w:rPr>
          <w:rFonts w:ascii="Arial" w:hAnsi="Arial" w:cs="Arial"/>
          <w:sz w:val="28"/>
          <w:szCs w:val="28"/>
        </w:rPr>
        <w:t xml:space="preserve">We </w:t>
      </w:r>
      <w:r w:rsidR="00DA792F">
        <w:rPr>
          <w:rFonts w:ascii="Arial" w:hAnsi="Arial" w:cs="Arial"/>
          <w:sz w:val="28"/>
          <w:szCs w:val="28"/>
        </w:rPr>
        <w:t>believe basic accountability and good governance requires that such significant decisions must be made elected representatives, not the civil service</w:t>
      </w:r>
      <w:r>
        <w:rPr>
          <w:rFonts w:ascii="Arial" w:hAnsi="Arial" w:cs="Arial"/>
          <w:sz w:val="28"/>
          <w:szCs w:val="28"/>
        </w:rPr>
        <w:t>.</w:t>
      </w:r>
      <w:r w:rsidR="00DA792F">
        <w:rPr>
          <w:rFonts w:ascii="Arial" w:hAnsi="Arial" w:cs="Arial"/>
          <w:sz w:val="28"/>
          <w:szCs w:val="28"/>
        </w:rPr>
        <w:t xml:space="preserve"> Given the disproportionate and obvious impact of the measures on Section 75 groups, the Committee is recommending that, in line with the statutory equality duties, mitigating measures are considered prior to </w:t>
      </w:r>
      <w:r w:rsidR="00DA792F">
        <w:rPr>
          <w:rFonts w:ascii="Arial" w:hAnsi="Arial" w:cs="Arial"/>
          <w:sz w:val="28"/>
          <w:szCs w:val="28"/>
        </w:rPr>
        <w:lastRenderedPageBreak/>
        <w:t xml:space="preserve">final decisions being made. Where savings are required, </w:t>
      </w:r>
      <w:r w:rsidR="00F24915">
        <w:rPr>
          <w:rFonts w:ascii="Arial" w:hAnsi="Arial" w:cs="Arial"/>
          <w:sz w:val="28"/>
          <w:szCs w:val="28"/>
        </w:rPr>
        <w:t>measures</w:t>
      </w:r>
      <w:r w:rsidR="00DA792F">
        <w:rPr>
          <w:rFonts w:ascii="Arial" w:hAnsi="Arial" w:cs="Arial"/>
          <w:sz w:val="28"/>
          <w:szCs w:val="28"/>
        </w:rPr>
        <w:t xml:space="preserve"> should be targeted more at people in society</w:t>
      </w:r>
      <w:r w:rsidR="00F24915">
        <w:rPr>
          <w:rFonts w:ascii="Arial" w:hAnsi="Arial" w:cs="Arial"/>
          <w:sz w:val="28"/>
          <w:szCs w:val="28"/>
        </w:rPr>
        <w:t xml:space="preserve"> who currently </w:t>
      </w:r>
      <w:r w:rsidR="00D15CFC">
        <w:rPr>
          <w:rFonts w:ascii="Arial" w:hAnsi="Arial" w:cs="Arial"/>
          <w:sz w:val="28"/>
          <w:szCs w:val="28"/>
        </w:rPr>
        <w:t>experience the</w:t>
      </w:r>
      <w:r w:rsidR="003E02D2">
        <w:rPr>
          <w:rFonts w:ascii="Arial" w:hAnsi="Arial" w:cs="Arial"/>
          <w:sz w:val="28"/>
          <w:szCs w:val="28"/>
        </w:rPr>
        <w:t xml:space="preserve"> wider</w:t>
      </w:r>
      <w:r w:rsidR="00D15CFC">
        <w:rPr>
          <w:rFonts w:ascii="Arial" w:hAnsi="Arial" w:cs="Arial"/>
          <w:sz w:val="28"/>
          <w:szCs w:val="28"/>
        </w:rPr>
        <w:t xml:space="preserve"> opportunities and travel choice afforded by the ca</w:t>
      </w:r>
      <w:r w:rsidR="003E02D2">
        <w:rPr>
          <w:rFonts w:ascii="Arial" w:hAnsi="Arial" w:cs="Arial"/>
          <w:sz w:val="28"/>
          <w:szCs w:val="28"/>
        </w:rPr>
        <w:t>r r</w:t>
      </w:r>
      <w:r w:rsidR="00F24915">
        <w:rPr>
          <w:rFonts w:ascii="Arial" w:hAnsi="Arial" w:cs="Arial"/>
          <w:sz w:val="28"/>
          <w:szCs w:val="28"/>
        </w:rPr>
        <w:t xml:space="preserve">ather than those </w:t>
      </w:r>
      <w:r w:rsidR="00CE1897">
        <w:rPr>
          <w:rFonts w:ascii="Arial" w:hAnsi="Arial" w:cs="Arial"/>
          <w:sz w:val="28"/>
          <w:szCs w:val="28"/>
        </w:rPr>
        <w:t>who already</w:t>
      </w:r>
      <w:r w:rsidR="00E6248E">
        <w:rPr>
          <w:rFonts w:ascii="Arial" w:hAnsi="Arial" w:cs="Arial"/>
          <w:sz w:val="28"/>
          <w:szCs w:val="28"/>
        </w:rPr>
        <w:t xml:space="preserve"> have limited or no access to travel and mobility</w:t>
      </w:r>
      <w:r w:rsidR="00F24915">
        <w:rPr>
          <w:rFonts w:ascii="Arial" w:hAnsi="Arial" w:cs="Arial"/>
          <w:sz w:val="28"/>
          <w:szCs w:val="28"/>
        </w:rPr>
        <w:t>.</w:t>
      </w:r>
    </w:p>
    <w:sectPr w:rsidR="004930B8" w:rsidRPr="004930B8">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309E" w14:textId="77777777" w:rsidR="00015B47" w:rsidRDefault="00015B47" w:rsidP="00184675">
      <w:r>
        <w:separator/>
      </w:r>
    </w:p>
  </w:endnote>
  <w:endnote w:type="continuationSeparator" w:id="0">
    <w:p w14:paraId="162C3EBF" w14:textId="77777777" w:rsidR="00015B47" w:rsidRDefault="00015B47" w:rsidP="0018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9853551"/>
      <w:docPartObj>
        <w:docPartGallery w:val="Page Numbers (Bottom of Page)"/>
        <w:docPartUnique/>
      </w:docPartObj>
    </w:sdtPr>
    <w:sdtContent>
      <w:p w14:paraId="61F106C4" w14:textId="12A5FEB8" w:rsidR="0023002A" w:rsidRDefault="0023002A" w:rsidP="007463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DBD116" w14:textId="77777777" w:rsidR="0023002A" w:rsidRDefault="00230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2917654"/>
      <w:docPartObj>
        <w:docPartGallery w:val="Page Numbers (Bottom of Page)"/>
        <w:docPartUnique/>
      </w:docPartObj>
    </w:sdtPr>
    <w:sdtContent>
      <w:p w14:paraId="4734E5FF" w14:textId="092596E6" w:rsidR="0023002A" w:rsidRDefault="0023002A" w:rsidP="007463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AAA2D0" w14:textId="77777777" w:rsidR="0023002A" w:rsidRDefault="00230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08E16" w14:textId="77777777" w:rsidR="00015B47" w:rsidRDefault="00015B47" w:rsidP="00184675">
      <w:r>
        <w:separator/>
      </w:r>
    </w:p>
  </w:footnote>
  <w:footnote w:type="continuationSeparator" w:id="0">
    <w:p w14:paraId="58E7086E" w14:textId="77777777" w:rsidR="00015B47" w:rsidRDefault="00015B47" w:rsidP="00184675">
      <w:r>
        <w:continuationSeparator/>
      </w:r>
    </w:p>
  </w:footnote>
  <w:footnote w:id="1">
    <w:p w14:paraId="19D36DE2" w14:textId="3FA33FB8" w:rsidR="00184675" w:rsidRDefault="00184675">
      <w:pPr>
        <w:pStyle w:val="FootnoteText"/>
      </w:pPr>
      <w:r>
        <w:rPr>
          <w:rStyle w:val="FootnoteReference"/>
        </w:rPr>
        <w:footnoteRef/>
      </w:r>
      <w:r>
        <w:t xml:space="preserve"> See </w:t>
      </w:r>
      <w:hyperlink r:id="rId1" w:history="1">
        <w:r w:rsidRPr="007463E3">
          <w:rPr>
            <w:rStyle w:val="Hyperlink"/>
          </w:rPr>
          <w:t>https://www.ilo.org/wcmsp5/groups/public/---ed_emp/---emp_policy/---invest/documents/publication/wcms_asist_8210.pdf</w:t>
        </w:r>
      </w:hyperlink>
    </w:p>
    <w:p w14:paraId="05B7BA61" w14:textId="77777777" w:rsidR="00184675" w:rsidRDefault="00184675">
      <w:pPr>
        <w:pStyle w:val="FootnoteText"/>
      </w:pPr>
    </w:p>
  </w:footnote>
  <w:footnote w:id="2">
    <w:p w14:paraId="745497DA" w14:textId="250F91B6" w:rsidR="00184675" w:rsidRDefault="00184675">
      <w:pPr>
        <w:pStyle w:val="FootnoteText"/>
      </w:pPr>
      <w:r>
        <w:rPr>
          <w:rStyle w:val="FootnoteReference"/>
        </w:rPr>
        <w:footnoteRef/>
      </w:r>
      <w:r>
        <w:t xml:space="preserve"> See for example </w:t>
      </w:r>
      <w:hyperlink r:id="rId2" w:history="1">
        <w:r w:rsidR="006B00CF" w:rsidRPr="007463E3">
          <w:rPr>
            <w:rStyle w:val="Hyperlink"/>
          </w:rPr>
          <w:t>https://www.gov.uk/government/publications/access-to-transport-and-life-opportunities</w:t>
        </w:r>
      </w:hyperlink>
      <w:r w:rsidR="006B00CF">
        <w:t xml:space="preserve"> </w:t>
      </w:r>
    </w:p>
    <w:p w14:paraId="22AC4008" w14:textId="77777777" w:rsidR="00184675" w:rsidRDefault="00184675">
      <w:pPr>
        <w:pStyle w:val="FootnoteText"/>
      </w:pPr>
    </w:p>
  </w:footnote>
  <w:footnote w:id="3">
    <w:p w14:paraId="3C4FDE00" w14:textId="5E41B466" w:rsidR="00C05D72" w:rsidRDefault="00C05D72">
      <w:pPr>
        <w:pStyle w:val="FootnoteText"/>
      </w:pPr>
      <w:r>
        <w:rPr>
          <w:rStyle w:val="FootnoteReference"/>
        </w:rPr>
        <w:footnoteRef/>
      </w:r>
      <w:r>
        <w:t xml:space="preserve"> See for example the following report from Living Streets </w:t>
      </w:r>
      <w:hyperlink r:id="rId3" w:history="1">
        <w:r w:rsidRPr="006D7D3D">
          <w:rPr>
            <w:rStyle w:val="Hyperlink"/>
          </w:rPr>
          <w:t>https://www.livingstreets.org.uk/media/8128/pedestrian-slips-trips-and-falls.pdf</w:t>
        </w:r>
      </w:hyperlink>
      <w:r>
        <w:t xml:space="preserve"> </w:t>
      </w:r>
    </w:p>
  </w:footnote>
  <w:footnote w:id="4">
    <w:p w14:paraId="4A1C9263" w14:textId="77777777" w:rsidR="00702CC5" w:rsidRDefault="00702CC5" w:rsidP="00702CC5">
      <w:pPr>
        <w:pStyle w:val="FootnoteText"/>
      </w:pPr>
      <w:r>
        <w:rPr>
          <w:rStyle w:val="FootnoteReference"/>
        </w:rPr>
        <w:footnoteRef/>
      </w:r>
      <w:r>
        <w:t xml:space="preserve"> </w:t>
      </w:r>
      <w:hyperlink r:id="rId4" w:history="1">
        <w:r w:rsidRPr="006D7D3D">
          <w:rPr>
            <w:rStyle w:val="Hyperlink"/>
          </w:rPr>
          <w:t>https://www.gov.uk/government/statistics/the-employment-of-disabled-people-2022/employment-of-disabled-people-2022</w:t>
        </w:r>
      </w:hyperlink>
      <w:r>
        <w:t xml:space="preserve"> </w:t>
      </w:r>
    </w:p>
  </w:footnote>
  <w:footnote w:id="5">
    <w:p w14:paraId="3D1B6D7B" w14:textId="77777777" w:rsidR="008818A0" w:rsidRDefault="008818A0">
      <w:pPr>
        <w:pStyle w:val="FootnoteText"/>
      </w:pPr>
      <w:r>
        <w:rPr>
          <w:rStyle w:val="FootnoteReference"/>
        </w:rPr>
        <w:footnoteRef/>
      </w:r>
      <w:r>
        <w:t xml:space="preserve"> </w:t>
      </w:r>
      <w:hyperlink r:id="rId5" w:anchor="highest-qualification-by-disability-status" w:history="1">
        <w:r w:rsidRPr="006D7D3D">
          <w:rPr>
            <w:rStyle w:val="Hyperlink"/>
          </w:rPr>
          <w:t>https://www.ons.gov.uk/peoplepopulationandcommunity/healthandsocialcare/disability/bulletins/disabilityandeducationuk/2019#highest-qualification-by-disability-status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483"/>
    <w:multiLevelType w:val="hybridMultilevel"/>
    <w:tmpl w:val="3F7CE482"/>
    <w:numStyleLink w:val="Bullet"/>
  </w:abstractNum>
  <w:abstractNum w:abstractNumId="1" w15:restartNumberingAfterBreak="0">
    <w:nsid w:val="06D665AF"/>
    <w:multiLevelType w:val="hybridMultilevel"/>
    <w:tmpl w:val="3B160400"/>
    <w:lvl w:ilvl="0" w:tplc="173EF20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F6834"/>
    <w:multiLevelType w:val="hybridMultilevel"/>
    <w:tmpl w:val="CDD61F38"/>
    <w:lvl w:ilvl="0" w:tplc="5CFCB4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F5464"/>
    <w:multiLevelType w:val="hybridMultilevel"/>
    <w:tmpl w:val="41A6F1D4"/>
    <w:lvl w:ilvl="0" w:tplc="E6BC6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A91530"/>
    <w:multiLevelType w:val="hybridMultilevel"/>
    <w:tmpl w:val="C7360430"/>
    <w:lvl w:ilvl="0" w:tplc="2A78BC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3530DD"/>
    <w:multiLevelType w:val="hybridMultilevel"/>
    <w:tmpl w:val="8154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A112F"/>
    <w:multiLevelType w:val="hybridMultilevel"/>
    <w:tmpl w:val="EC40D6B0"/>
    <w:lvl w:ilvl="0" w:tplc="9B0C829A">
      <w:start w:val="1"/>
      <w:numFmt w:val="decimal"/>
      <w:lvlText w:val="(%1)"/>
      <w:lvlJc w:val="left"/>
      <w:pPr>
        <w:ind w:left="860" w:hanging="5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460A48"/>
    <w:multiLevelType w:val="hybridMultilevel"/>
    <w:tmpl w:val="614AA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7D350C"/>
    <w:multiLevelType w:val="hybridMultilevel"/>
    <w:tmpl w:val="B492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14059"/>
    <w:multiLevelType w:val="hybridMultilevel"/>
    <w:tmpl w:val="AFAA9308"/>
    <w:lvl w:ilvl="0" w:tplc="47B8E9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155347"/>
    <w:multiLevelType w:val="hybridMultilevel"/>
    <w:tmpl w:val="050C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04406C"/>
    <w:multiLevelType w:val="hybridMultilevel"/>
    <w:tmpl w:val="F2F2BFF6"/>
    <w:lvl w:ilvl="0" w:tplc="52EA31C6">
      <w:start w:val="1"/>
      <w:numFmt w:val="decimal"/>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5C2F96"/>
    <w:multiLevelType w:val="hybridMultilevel"/>
    <w:tmpl w:val="037E614E"/>
    <w:lvl w:ilvl="0" w:tplc="9D3441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8D426F"/>
    <w:multiLevelType w:val="hybridMultilevel"/>
    <w:tmpl w:val="D4B2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num w:numId="1" w16cid:durableId="320499380">
    <w:abstractNumId w:val="2"/>
  </w:num>
  <w:num w:numId="2" w16cid:durableId="803743314">
    <w:abstractNumId w:val="6"/>
  </w:num>
  <w:num w:numId="3" w16cid:durableId="35083904">
    <w:abstractNumId w:val="5"/>
  </w:num>
  <w:num w:numId="4" w16cid:durableId="857155728">
    <w:abstractNumId w:val="10"/>
  </w:num>
  <w:num w:numId="5" w16cid:durableId="2034571813">
    <w:abstractNumId w:val="8"/>
  </w:num>
  <w:num w:numId="6" w16cid:durableId="527643642">
    <w:abstractNumId w:val="7"/>
  </w:num>
  <w:num w:numId="7" w16cid:durableId="1170634919">
    <w:abstractNumId w:val="13"/>
  </w:num>
  <w:num w:numId="8" w16cid:durableId="1224636745">
    <w:abstractNumId w:val="11"/>
  </w:num>
  <w:num w:numId="9" w16cid:durableId="1494956886">
    <w:abstractNumId w:val="9"/>
  </w:num>
  <w:num w:numId="10" w16cid:durableId="1453749999">
    <w:abstractNumId w:val="3"/>
  </w:num>
  <w:num w:numId="11" w16cid:durableId="1120294954">
    <w:abstractNumId w:val="1"/>
  </w:num>
  <w:num w:numId="12" w16cid:durableId="705132745">
    <w:abstractNumId w:val="4"/>
  </w:num>
  <w:num w:numId="13" w16cid:durableId="1896551049">
    <w:abstractNumId w:val="12"/>
  </w:num>
  <w:num w:numId="14" w16cid:durableId="542451656">
    <w:abstractNumId w:val="14"/>
  </w:num>
  <w:num w:numId="15" w16cid:durableId="179143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12"/>
    <w:rsid w:val="0001458F"/>
    <w:rsid w:val="00015B47"/>
    <w:rsid w:val="0004115E"/>
    <w:rsid w:val="0004215A"/>
    <w:rsid w:val="0005030A"/>
    <w:rsid w:val="000A1D14"/>
    <w:rsid w:val="000F41D2"/>
    <w:rsid w:val="001237D8"/>
    <w:rsid w:val="00141BD5"/>
    <w:rsid w:val="00184675"/>
    <w:rsid w:val="0018686F"/>
    <w:rsid w:val="001A3CB2"/>
    <w:rsid w:val="002249F4"/>
    <w:rsid w:val="0023002A"/>
    <w:rsid w:val="002A18FA"/>
    <w:rsid w:val="002C1BC6"/>
    <w:rsid w:val="002E32E2"/>
    <w:rsid w:val="003333F6"/>
    <w:rsid w:val="003E02D2"/>
    <w:rsid w:val="003E193E"/>
    <w:rsid w:val="004340CF"/>
    <w:rsid w:val="004930B8"/>
    <w:rsid w:val="00572DD3"/>
    <w:rsid w:val="00574E87"/>
    <w:rsid w:val="00597311"/>
    <w:rsid w:val="005B0412"/>
    <w:rsid w:val="005B1CB0"/>
    <w:rsid w:val="005B6B3F"/>
    <w:rsid w:val="005E2549"/>
    <w:rsid w:val="005F0105"/>
    <w:rsid w:val="006B00CF"/>
    <w:rsid w:val="00702CC5"/>
    <w:rsid w:val="007631C4"/>
    <w:rsid w:val="0076485D"/>
    <w:rsid w:val="007C22AF"/>
    <w:rsid w:val="007C44C3"/>
    <w:rsid w:val="007D367C"/>
    <w:rsid w:val="007F1E94"/>
    <w:rsid w:val="00846373"/>
    <w:rsid w:val="0085496A"/>
    <w:rsid w:val="008818A0"/>
    <w:rsid w:val="008E656B"/>
    <w:rsid w:val="009264F9"/>
    <w:rsid w:val="009316C6"/>
    <w:rsid w:val="009422FE"/>
    <w:rsid w:val="00990F15"/>
    <w:rsid w:val="00994FD5"/>
    <w:rsid w:val="00A059F4"/>
    <w:rsid w:val="00A11C36"/>
    <w:rsid w:val="00A47DE5"/>
    <w:rsid w:val="00B02014"/>
    <w:rsid w:val="00B71E14"/>
    <w:rsid w:val="00C05D72"/>
    <w:rsid w:val="00C57C56"/>
    <w:rsid w:val="00C60A0F"/>
    <w:rsid w:val="00C8094C"/>
    <w:rsid w:val="00CE1897"/>
    <w:rsid w:val="00D15CFC"/>
    <w:rsid w:val="00D350D7"/>
    <w:rsid w:val="00DA792F"/>
    <w:rsid w:val="00DD6B2E"/>
    <w:rsid w:val="00E6248E"/>
    <w:rsid w:val="00EE45DD"/>
    <w:rsid w:val="00EF6E11"/>
    <w:rsid w:val="00F05AC2"/>
    <w:rsid w:val="00F24915"/>
    <w:rsid w:val="00FA28FF"/>
    <w:rsid w:val="00FF2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928D"/>
  <w15:chartTrackingRefBased/>
  <w15:docId w15:val="{FE52AFCA-A615-0C4B-8B62-B9E07349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DD3"/>
    <w:pPr>
      <w:ind w:left="720"/>
      <w:contextualSpacing/>
    </w:pPr>
  </w:style>
  <w:style w:type="paragraph" w:styleId="FootnoteText">
    <w:name w:val="footnote text"/>
    <w:basedOn w:val="Normal"/>
    <w:link w:val="FootnoteTextChar"/>
    <w:uiPriority w:val="99"/>
    <w:semiHidden/>
    <w:unhideWhenUsed/>
    <w:rsid w:val="00184675"/>
    <w:rPr>
      <w:sz w:val="20"/>
      <w:szCs w:val="20"/>
    </w:rPr>
  </w:style>
  <w:style w:type="character" w:customStyle="1" w:styleId="FootnoteTextChar">
    <w:name w:val="Footnote Text Char"/>
    <w:basedOn w:val="DefaultParagraphFont"/>
    <w:link w:val="FootnoteText"/>
    <w:uiPriority w:val="99"/>
    <w:semiHidden/>
    <w:rsid w:val="00184675"/>
    <w:rPr>
      <w:sz w:val="20"/>
      <w:szCs w:val="20"/>
    </w:rPr>
  </w:style>
  <w:style w:type="character" w:styleId="FootnoteReference">
    <w:name w:val="footnote reference"/>
    <w:basedOn w:val="DefaultParagraphFont"/>
    <w:uiPriority w:val="99"/>
    <w:semiHidden/>
    <w:unhideWhenUsed/>
    <w:rsid w:val="00184675"/>
    <w:rPr>
      <w:vertAlign w:val="superscript"/>
    </w:rPr>
  </w:style>
  <w:style w:type="character" w:styleId="Hyperlink">
    <w:name w:val="Hyperlink"/>
    <w:basedOn w:val="DefaultParagraphFont"/>
    <w:uiPriority w:val="99"/>
    <w:unhideWhenUsed/>
    <w:rsid w:val="00184675"/>
    <w:rPr>
      <w:color w:val="0563C1" w:themeColor="hyperlink"/>
      <w:u w:val="single"/>
    </w:rPr>
  </w:style>
  <w:style w:type="character" w:styleId="UnresolvedMention">
    <w:name w:val="Unresolved Mention"/>
    <w:basedOn w:val="DefaultParagraphFont"/>
    <w:uiPriority w:val="99"/>
    <w:semiHidden/>
    <w:unhideWhenUsed/>
    <w:rsid w:val="00184675"/>
    <w:rPr>
      <w:color w:val="605E5C"/>
      <w:shd w:val="clear" w:color="auto" w:fill="E1DFDD"/>
    </w:rPr>
  </w:style>
  <w:style w:type="paragraph" w:styleId="Footer">
    <w:name w:val="footer"/>
    <w:basedOn w:val="Normal"/>
    <w:link w:val="FooterChar"/>
    <w:uiPriority w:val="99"/>
    <w:unhideWhenUsed/>
    <w:rsid w:val="0023002A"/>
    <w:pPr>
      <w:tabs>
        <w:tab w:val="center" w:pos="4513"/>
        <w:tab w:val="right" w:pos="9026"/>
      </w:tabs>
    </w:pPr>
  </w:style>
  <w:style w:type="character" w:customStyle="1" w:styleId="FooterChar">
    <w:name w:val="Footer Char"/>
    <w:basedOn w:val="DefaultParagraphFont"/>
    <w:link w:val="Footer"/>
    <w:uiPriority w:val="99"/>
    <w:rsid w:val="0023002A"/>
  </w:style>
  <w:style w:type="character" w:styleId="PageNumber">
    <w:name w:val="page number"/>
    <w:basedOn w:val="DefaultParagraphFont"/>
    <w:uiPriority w:val="99"/>
    <w:semiHidden/>
    <w:unhideWhenUsed/>
    <w:rsid w:val="0023002A"/>
  </w:style>
  <w:style w:type="paragraph" w:styleId="Revision">
    <w:name w:val="Revision"/>
    <w:hidden/>
    <w:uiPriority w:val="99"/>
    <w:semiHidden/>
    <w:rsid w:val="002E32E2"/>
  </w:style>
  <w:style w:type="character" w:styleId="CommentReference">
    <w:name w:val="annotation reference"/>
    <w:basedOn w:val="DefaultParagraphFont"/>
    <w:uiPriority w:val="99"/>
    <w:semiHidden/>
    <w:unhideWhenUsed/>
    <w:rsid w:val="00CE1897"/>
    <w:rPr>
      <w:sz w:val="16"/>
      <w:szCs w:val="16"/>
    </w:rPr>
  </w:style>
  <w:style w:type="paragraph" w:styleId="CommentText">
    <w:name w:val="annotation text"/>
    <w:basedOn w:val="Normal"/>
    <w:link w:val="CommentTextChar"/>
    <w:uiPriority w:val="99"/>
    <w:semiHidden/>
    <w:unhideWhenUsed/>
    <w:rsid w:val="00CE1897"/>
    <w:rPr>
      <w:sz w:val="20"/>
      <w:szCs w:val="20"/>
    </w:rPr>
  </w:style>
  <w:style w:type="character" w:customStyle="1" w:styleId="CommentTextChar">
    <w:name w:val="Comment Text Char"/>
    <w:basedOn w:val="DefaultParagraphFont"/>
    <w:link w:val="CommentText"/>
    <w:uiPriority w:val="99"/>
    <w:semiHidden/>
    <w:rsid w:val="00CE1897"/>
    <w:rPr>
      <w:sz w:val="20"/>
      <w:szCs w:val="20"/>
    </w:rPr>
  </w:style>
  <w:style w:type="paragraph" w:styleId="CommentSubject">
    <w:name w:val="annotation subject"/>
    <w:basedOn w:val="CommentText"/>
    <w:next w:val="CommentText"/>
    <w:link w:val="CommentSubjectChar"/>
    <w:uiPriority w:val="99"/>
    <w:semiHidden/>
    <w:unhideWhenUsed/>
    <w:rsid w:val="00CE1897"/>
    <w:rPr>
      <w:b/>
      <w:bCs/>
    </w:rPr>
  </w:style>
  <w:style w:type="character" w:customStyle="1" w:styleId="CommentSubjectChar">
    <w:name w:val="Comment Subject Char"/>
    <w:basedOn w:val="CommentTextChar"/>
    <w:link w:val="CommentSubject"/>
    <w:uiPriority w:val="99"/>
    <w:semiHidden/>
    <w:rsid w:val="00CE1897"/>
    <w:rPr>
      <w:b/>
      <w:bCs/>
      <w:sz w:val="20"/>
      <w:szCs w:val="20"/>
    </w:rPr>
  </w:style>
  <w:style w:type="paragraph" w:customStyle="1" w:styleId="Default">
    <w:name w:val="Default"/>
    <w:rsid w:val="00B71E14"/>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ligatures w14:val="none"/>
    </w:rPr>
  </w:style>
  <w:style w:type="character" w:customStyle="1" w:styleId="None">
    <w:name w:val="None"/>
    <w:rsid w:val="00B71E14"/>
  </w:style>
  <w:style w:type="character" w:customStyle="1" w:styleId="Hyperlink0">
    <w:name w:val="Hyperlink.0"/>
    <w:basedOn w:val="None"/>
    <w:rsid w:val="00B71E14"/>
    <w:rPr>
      <w:color w:val="011EA9"/>
      <w:u w:val="single" w:color="0432FF"/>
    </w:rPr>
  </w:style>
  <w:style w:type="numbering" w:customStyle="1" w:styleId="Bullet">
    <w:name w:val="Bullet"/>
    <w:rsid w:val="00B71E14"/>
    <w:pPr>
      <w:numPr>
        <w:numId w:val="14"/>
      </w:numPr>
    </w:pPr>
  </w:style>
  <w:style w:type="character" w:customStyle="1" w:styleId="Hyperlink1">
    <w:name w:val="Hyperlink.1"/>
    <w:basedOn w:val="DefaultParagraphFont"/>
    <w:rsid w:val="00B71E14"/>
    <w:rPr>
      <w:color w:val="000099"/>
      <w:u w:val="single"/>
    </w:rPr>
  </w:style>
  <w:style w:type="character" w:styleId="FollowedHyperlink">
    <w:name w:val="FollowedHyperlink"/>
    <w:basedOn w:val="DefaultParagraphFont"/>
    <w:uiPriority w:val="99"/>
    <w:semiHidden/>
    <w:unhideWhenUsed/>
    <w:rsid w:val="00B71E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cessibletraveln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livingstreets.org.uk/media/8128/pedestrian-slips-trips-and-falls.pdf" TargetMode="External"/><Relationship Id="rId2" Type="http://schemas.openxmlformats.org/officeDocument/2006/relationships/hyperlink" Target="https://www.gov.uk/government/publications/access-to-transport-and-life-opportunities" TargetMode="External"/><Relationship Id="rId1" Type="http://schemas.openxmlformats.org/officeDocument/2006/relationships/hyperlink" Target="https://www.ilo.org/wcmsp5/groups/public/---ed_emp/---emp_policy/---invest/documents/publication/wcms_asist_8210.pdf" TargetMode="External"/><Relationship Id="rId5" Type="http://schemas.openxmlformats.org/officeDocument/2006/relationships/hyperlink" Target="https://www.ons.gov.uk/peoplepopulationandcommunity/healthandsocialcare/disability/bulletins/disabilityandeducationuk/2019" TargetMode="External"/><Relationship Id="rId4" Type="http://schemas.openxmlformats.org/officeDocument/2006/relationships/hyperlink" Target="https://www.gov.uk/government/statistics/the-employment-of-disabled-people-2022/employment-of-disabled-people-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435DB-4510-DB4F-80EB-78B7B7C3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Lorimer</dc:creator>
  <cp:keywords/>
  <dc:description/>
  <cp:lastModifiedBy>Michael Lorimer</cp:lastModifiedBy>
  <cp:revision>2</cp:revision>
  <dcterms:created xsi:type="dcterms:W3CDTF">2023-06-14T07:47:00Z</dcterms:created>
  <dcterms:modified xsi:type="dcterms:W3CDTF">2023-06-14T07:47:00Z</dcterms:modified>
</cp:coreProperties>
</file>