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44604" w14:textId="77777777" w:rsidR="0058409B" w:rsidRDefault="0058409B" w:rsidP="0058409B">
      <w:pPr>
        <w:ind w:firstLine="720"/>
        <w:rPr>
          <w:rFonts w:cs="Arial"/>
          <w:b/>
          <w:szCs w:val="28"/>
        </w:rPr>
      </w:pPr>
      <w:r w:rsidRPr="00E635A0">
        <w:rPr>
          <w:rFonts w:cs="Arial"/>
          <w:b/>
          <w:noProof/>
          <w:szCs w:val="28"/>
          <w:lang w:val="en-US"/>
        </w:rPr>
        <w:drawing>
          <wp:inline distT="0" distB="0" distL="0" distR="0" wp14:anchorId="2425BF8C" wp14:editId="57322E08">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14:paraId="1BDED60E" w14:textId="77777777" w:rsidR="0058409B" w:rsidRDefault="0058409B" w:rsidP="0058409B">
      <w:pPr>
        <w:rPr>
          <w:b/>
          <w:sz w:val="36"/>
          <w:szCs w:val="36"/>
        </w:rPr>
      </w:pPr>
    </w:p>
    <w:p w14:paraId="4EC69F51" w14:textId="77777777" w:rsidR="0058409B" w:rsidRDefault="0058409B" w:rsidP="0058409B">
      <w:pPr>
        <w:rPr>
          <w:rFonts w:cs="Arial"/>
          <w:b/>
          <w:sz w:val="36"/>
          <w:szCs w:val="36"/>
        </w:rPr>
      </w:pPr>
    </w:p>
    <w:p w14:paraId="34DAC429" w14:textId="77777777" w:rsidR="0058409B" w:rsidRDefault="0058409B" w:rsidP="0058409B">
      <w:pPr>
        <w:rPr>
          <w:rFonts w:cs="Arial"/>
          <w:b/>
          <w:sz w:val="36"/>
          <w:szCs w:val="36"/>
        </w:rPr>
      </w:pPr>
    </w:p>
    <w:p w14:paraId="11A2147A" w14:textId="77777777" w:rsidR="0058409B" w:rsidRPr="0058409B" w:rsidRDefault="0058409B" w:rsidP="0058409B">
      <w:pPr>
        <w:rPr>
          <w:rFonts w:ascii="Arial" w:hAnsi="Arial" w:cs="Arial"/>
          <w:b/>
          <w:bCs/>
          <w:sz w:val="36"/>
          <w:szCs w:val="36"/>
        </w:rPr>
      </w:pPr>
      <w:r w:rsidRPr="0058409B">
        <w:rPr>
          <w:rFonts w:ascii="Arial" w:hAnsi="Arial" w:cs="Arial"/>
          <w:b/>
          <w:bCs/>
          <w:sz w:val="36"/>
          <w:szCs w:val="36"/>
        </w:rPr>
        <w:t xml:space="preserve">Comments from </w:t>
      </w:r>
      <w:proofErr w:type="spellStart"/>
      <w:r w:rsidRPr="0058409B">
        <w:rPr>
          <w:rFonts w:ascii="Arial" w:hAnsi="Arial" w:cs="Arial"/>
          <w:b/>
          <w:bCs/>
          <w:sz w:val="36"/>
          <w:szCs w:val="36"/>
        </w:rPr>
        <w:t>Imtac</w:t>
      </w:r>
      <w:proofErr w:type="spellEnd"/>
      <w:r w:rsidRPr="0058409B">
        <w:rPr>
          <w:rFonts w:ascii="Arial" w:hAnsi="Arial" w:cs="Arial"/>
          <w:b/>
          <w:bCs/>
          <w:sz w:val="36"/>
          <w:szCs w:val="36"/>
        </w:rPr>
        <w:t xml:space="preserve"> about the Department for Transport (DfT) Call for Evidence on the Review of the Public Service Accessibility Regulations 2000 (PSVAR) </w:t>
      </w:r>
    </w:p>
    <w:p w14:paraId="02913895" w14:textId="77777777" w:rsidR="0058409B" w:rsidRPr="005873D3" w:rsidRDefault="0058409B" w:rsidP="0058409B">
      <w:pPr>
        <w:rPr>
          <w:rFonts w:ascii="Arial" w:hAnsi="Arial" w:cs="Arial"/>
          <w:b/>
          <w:sz w:val="36"/>
          <w:szCs w:val="36"/>
        </w:rPr>
      </w:pP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p>
    <w:p w14:paraId="1834677A" w14:textId="3E1AC67E" w:rsidR="0058409B" w:rsidRPr="005873D3" w:rsidRDefault="0058409B" w:rsidP="0058409B">
      <w:pPr>
        <w:ind w:left="5040" w:firstLine="720"/>
        <w:rPr>
          <w:rFonts w:ascii="Arial" w:hAnsi="Arial" w:cs="Arial"/>
          <w:b/>
          <w:sz w:val="36"/>
          <w:szCs w:val="36"/>
        </w:rPr>
      </w:pPr>
      <w:r w:rsidRPr="005873D3">
        <w:rPr>
          <w:rFonts w:ascii="Arial" w:hAnsi="Arial" w:cs="Arial"/>
          <w:b/>
          <w:sz w:val="36"/>
          <w:szCs w:val="36"/>
        </w:rPr>
        <w:t>(</w:t>
      </w:r>
      <w:r>
        <w:rPr>
          <w:rFonts w:ascii="Arial" w:hAnsi="Arial" w:cs="Arial"/>
          <w:b/>
          <w:sz w:val="36"/>
          <w:szCs w:val="36"/>
        </w:rPr>
        <w:t>September</w:t>
      </w:r>
      <w:r>
        <w:rPr>
          <w:rFonts w:ascii="Arial" w:hAnsi="Arial" w:cs="Arial"/>
          <w:b/>
          <w:sz w:val="36"/>
          <w:szCs w:val="36"/>
        </w:rPr>
        <w:t xml:space="preserve"> 2023</w:t>
      </w:r>
      <w:r w:rsidRPr="005873D3">
        <w:rPr>
          <w:rFonts w:ascii="Arial" w:hAnsi="Arial" w:cs="Arial"/>
          <w:b/>
          <w:sz w:val="36"/>
          <w:szCs w:val="36"/>
        </w:rPr>
        <w:t>)</w:t>
      </w:r>
    </w:p>
    <w:p w14:paraId="2D726168" w14:textId="77777777" w:rsidR="0058409B" w:rsidRPr="005873D3" w:rsidRDefault="0058409B" w:rsidP="0058409B">
      <w:pPr>
        <w:rPr>
          <w:rFonts w:ascii="Arial" w:hAnsi="Arial" w:cs="Arial"/>
          <w:b/>
          <w:sz w:val="36"/>
          <w:szCs w:val="36"/>
        </w:rPr>
      </w:pPr>
    </w:p>
    <w:p w14:paraId="180F9219" w14:textId="77777777" w:rsidR="0058409B" w:rsidRPr="005873D3" w:rsidRDefault="0058409B" w:rsidP="0058409B">
      <w:pPr>
        <w:rPr>
          <w:rFonts w:ascii="Arial" w:hAnsi="Arial" w:cs="Arial"/>
          <w:bCs/>
          <w:sz w:val="36"/>
          <w:szCs w:val="36"/>
        </w:rPr>
      </w:pPr>
    </w:p>
    <w:p w14:paraId="28648F37" w14:textId="77777777" w:rsidR="0058409B" w:rsidRPr="005873D3" w:rsidRDefault="0058409B" w:rsidP="0058409B">
      <w:pPr>
        <w:rPr>
          <w:rFonts w:ascii="Arial" w:hAnsi="Arial" w:cs="Arial"/>
          <w:bCs/>
          <w:sz w:val="36"/>
          <w:szCs w:val="36"/>
        </w:rPr>
      </w:pPr>
    </w:p>
    <w:p w14:paraId="34D70B6C" w14:textId="77777777" w:rsidR="0058409B" w:rsidRPr="005873D3" w:rsidRDefault="0058409B" w:rsidP="0058409B">
      <w:pPr>
        <w:rPr>
          <w:rFonts w:ascii="Arial" w:hAnsi="Arial" w:cs="Arial"/>
          <w:bCs/>
          <w:sz w:val="36"/>
          <w:szCs w:val="36"/>
        </w:rPr>
      </w:pPr>
      <w:proofErr w:type="spellStart"/>
      <w:r w:rsidRPr="005873D3">
        <w:rPr>
          <w:rFonts w:ascii="Arial" w:hAnsi="Arial" w:cs="Arial"/>
          <w:bCs/>
          <w:sz w:val="36"/>
          <w:szCs w:val="36"/>
        </w:rPr>
        <w:t>Imtac</w:t>
      </w:r>
      <w:proofErr w:type="spellEnd"/>
      <w:r w:rsidRPr="005873D3">
        <w:rPr>
          <w:rFonts w:ascii="Arial" w:hAnsi="Arial" w:cs="Arial"/>
          <w:bCs/>
          <w:sz w:val="36"/>
          <w:szCs w:val="36"/>
        </w:rPr>
        <w:t xml:space="preserve"> is committed to making information about our work accessible.  Details of how to obtain information in your preferred format are included on the next page.</w:t>
      </w:r>
    </w:p>
    <w:p w14:paraId="38DDEAED" w14:textId="77777777" w:rsidR="0058409B" w:rsidRPr="005873D3" w:rsidRDefault="0058409B" w:rsidP="0058409B">
      <w:pPr>
        <w:rPr>
          <w:rFonts w:ascii="Arial" w:hAnsi="Arial" w:cs="Arial"/>
          <w:b/>
          <w:sz w:val="28"/>
          <w:szCs w:val="28"/>
        </w:rPr>
      </w:pPr>
      <w:r w:rsidRPr="005873D3">
        <w:rPr>
          <w:rFonts w:ascii="Arial" w:hAnsi="Arial" w:cs="Arial"/>
          <w:b/>
          <w:sz w:val="36"/>
          <w:szCs w:val="36"/>
        </w:rPr>
        <w:br w:type="page"/>
      </w:r>
      <w:r w:rsidRPr="005873D3">
        <w:rPr>
          <w:rFonts w:ascii="Arial" w:hAnsi="Arial" w:cs="Arial"/>
          <w:b/>
          <w:sz w:val="28"/>
          <w:szCs w:val="28"/>
        </w:rPr>
        <w:lastRenderedPageBreak/>
        <w:t>Making our information accessible</w:t>
      </w:r>
    </w:p>
    <w:p w14:paraId="348A64E2" w14:textId="77777777" w:rsidR="0058409B" w:rsidRPr="005873D3" w:rsidRDefault="0058409B" w:rsidP="0058409B">
      <w:pPr>
        <w:rPr>
          <w:rFonts w:ascii="Arial" w:hAnsi="Arial" w:cs="Arial"/>
          <w:b/>
          <w:sz w:val="28"/>
          <w:szCs w:val="28"/>
        </w:rPr>
      </w:pPr>
    </w:p>
    <w:p w14:paraId="3C4D0353" w14:textId="77777777" w:rsidR="0058409B" w:rsidRPr="005873D3" w:rsidRDefault="0058409B" w:rsidP="0058409B">
      <w:pPr>
        <w:rPr>
          <w:rFonts w:ascii="Arial" w:hAnsi="Arial" w:cs="Arial"/>
          <w:sz w:val="28"/>
          <w:szCs w:val="28"/>
        </w:rPr>
      </w:pPr>
      <w:r w:rsidRPr="005873D3">
        <w:rPr>
          <w:rFonts w:ascii="Arial" w:hAnsi="Arial" w:cs="Arial"/>
          <w:sz w:val="28"/>
          <w:szCs w:val="28"/>
        </w:rPr>
        <w:t xml:space="preserve">As an organisation of and for Deaf people, disabled </w:t>
      </w:r>
      <w:proofErr w:type="gramStart"/>
      <w:r w:rsidRPr="005873D3">
        <w:rPr>
          <w:rFonts w:ascii="Arial" w:hAnsi="Arial" w:cs="Arial"/>
          <w:sz w:val="28"/>
          <w:szCs w:val="28"/>
        </w:rPr>
        <w:t>people</w:t>
      </w:r>
      <w:proofErr w:type="gramEnd"/>
      <w:r w:rsidRPr="005873D3">
        <w:rPr>
          <w:rFonts w:ascii="Arial" w:hAnsi="Arial" w:cs="Arial"/>
          <w:sz w:val="28"/>
          <w:szCs w:val="28"/>
        </w:rPr>
        <w:t xml:space="preserve"> and older people </w:t>
      </w:r>
      <w:proofErr w:type="spellStart"/>
      <w:r w:rsidRPr="005873D3">
        <w:rPr>
          <w:rFonts w:ascii="Arial" w:hAnsi="Arial" w:cs="Arial"/>
          <w:sz w:val="28"/>
          <w:szCs w:val="28"/>
        </w:rPr>
        <w:t>Imtac</w:t>
      </w:r>
      <w:proofErr w:type="spellEnd"/>
      <w:r w:rsidRPr="005873D3">
        <w:rPr>
          <w:rFonts w:ascii="Arial" w:hAnsi="Arial" w:cs="Arial"/>
          <w:sz w:val="28"/>
          <w:szCs w:val="28"/>
        </w:rPr>
        <w:t xml:space="preserve"> recognises that the way information is provided can be a barrier to accessing services and participation in public life.  We are committed to providing information about our work in formats that best suit the needs of individuals.</w:t>
      </w:r>
    </w:p>
    <w:p w14:paraId="71855D18" w14:textId="77777777" w:rsidR="0058409B" w:rsidRPr="005873D3" w:rsidRDefault="0058409B" w:rsidP="0058409B">
      <w:pPr>
        <w:rPr>
          <w:rFonts w:ascii="Arial" w:hAnsi="Arial" w:cs="Arial"/>
          <w:sz w:val="28"/>
          <w:szCs w:val="28"/>
        </w:rPr>
      </w:pPr>
    </w:p>
    <w:p w14:paraId="245148AC" w14:textId="77777777" w:rsidR="0058409B" w:rsidRPr="005873D3" w:rsidRDefault="0058409B" w:rsidP="0058409B">
      <w:pPr>
        <w:rPr>
          <w:rFonts w:ascii="Arial" w:hAnsi="Arial" w:cs="Arial"/>
          <w:sz w:val="28"/>
          <w:szCs w:val="28"/>
        </w:rPr>
      </w:pPr>
      <w:r w:rsidRPr="005873D3">
        <w:rPr>
          <w:rFonts w:ascii="Arial" w:hAnsi="Arial" w:cs="Arial"/>
          <w:sz w:val="28"/>
          <w:szCs w:val="28"/>
        </w:rPr>
        <w:t xml:space="preserve">All our documents are available in hard copy in 14pt type size as standard.  We also provide word and pdf versions of our documents on our website – </w:t>
      </w:r>
      <w:hyperlink r:id="rId9" w:history="1">
        <w:r w:rsidRPr="005873D3">
          <w:rPr>
            <w:rStyle w:val="Hyperlink"/>
            <w:rFonts w:ascii="Arial" w:hAnsi="Arial" w:cs="Arial"/>
            <w:sz w:val="28"/>
            <w:szCs w:val="28"/>
          </w:rPr>
          <w:t>www.imtac.org.uk</w:t>
        </w:r>
      </w:hyperlink>
      <w:r w:rsidRPr="005873D3">
        <w:rPr>
          <w:rFonts w:ascii="Arial" w:hAnsi="Arial" w:cs="Arial"/>
          <w:sz w:val="28"/>
          <w:szCs w:val="28"/>
        </w:rPr>
        <w:t>.  In addition, we will provide information in a range of other formats.  These formats include:</w:t>
      </w:r>
    </w:p>
    <w:p w14:paraId="5D5DB823" w14:textId="77777777" w:rsidR="0058409B" w:rsidRPr="005873D3" w:rsidRDefault="0058409B" w:rsidP="0058409B">
      <w:pPr>
        <w:rPr>
          <w:rFonts w:ascii="Arial" w:hAnsi="Arial" w:cs="Arial"/>
          <w:sz w:val="28"/>
          <w:szCs w:val="28"/>
        </w:rPr>
      </w:pPr>
    </w:p>
    <w:p w14:paraId="6F6E05C2" w14:textId="77777777" w:rsidR="0058409B" w:rsidRPr="005873D3" w:rsidRDefault="0058409B" w:rsidP="0058409B">
      <w:pPr>
        <w:numPr>
          <w:ilvl w:val="0"/>
          <w:numId w:val="2"/>
        </w:numPr>
        <w:spacing w:line="276" w:lineRule="auto"/>
        <w:rPr>
          <w:rFonts w:ascii="Arial" w:hAnsi="Arial" w:cs="Arial"/>
          <w:sz w:val="28"/>
          <w:szCs w:val="28"/>
        </w:rPr>
      </w:pPr>
      <w:r w:rsidRPr="005873D3">
        <w:rPr>
          <w:rFonts w:ascii="Arial" w:hAnsi="Arial" w:cs="Arial"/>
          <w:sz w:val="28"/>
          <w:szCs w:val="28"/>
        </w:rPr>
        <w:t>Large print</w:t>
      </w:r>
    </w:p>
    <w:p w14:paraId="6ADFC4A8" w14:textId="77777777" w:rsidR="0058409B" w:rsidRPr="005873D3" w:rsidRDefault="0058409B" w:rsidP="0058409B">
      <w:pPr>
        <w:numPr>
          <w:ilvl w:val="0"/>
          <w:numId w:val="2"/>
        </w:numPr>
        <w:spacing w:line="276" w:lineRule="auto"/>
        <w:rPr>
          <w:rFonts w:ascii="Arial" w:hAnsi="Arial" w:cs="Arial"/>
          <w:sz w:val="28"/>
          <w:szCs w:val="28"/>
        </w:rPr>
      </w:pPr>
      <w:r w:rsidRPr="005873D3">
        <w:rPr>
          <w:rFonts w:ascii="Arial" w:hAnsi="Arial" w:cs="Arial"/>
          <w:sz w:val="28"/>
          <w:szCs w:val="28"/>
        </w:rPr>
        <w:t>Audio versions</w:t>
      </w:r>
    </w:p>
    <w:p w14:paraId="25885180" w14:textId="77777777" w:rsidR="0058409B" w:rsidRPr="005873D3" w:rsidRDefault="0058409B" w:rsidP="0058409B">
      <w:pPr>
        <w:numPr>
          <w:ilvl w:val="0"/>
          <w:numId w:val="2"/>
        </w:numPr>
        <w:spacing w:line="276" w:lineRule="auto"/>
        <w:rPr>
          <w:rFonts w:ascii="Arial" w:hAnsi="Arial" w:cs="Arial"/>
          <w:sz w:val="28"/>
          <w:szCs w:val="28"/>
        </w:rPr>
      </w:pPr>
      <w:r w:rsidRPr="005873D3">
        <w:rPr>
          <w:rFonts w:ascii="Arial" w:hAnsi="Arial" w:cs="Arial"/>
          <w:sz w:val="28"/>
          <w:szCs w:val="28"/>
        </w:rPr>
        <w:t>Braille</w:t>
      </w:r>
    </w:p>
    <w:p w14:paraId="79AB67B3" w14:textId="77777777" w:rsidR="0058409B" w:rsidRPr="005873D3" w:rsidRDefault="0058409B" w:rsidP="0058409B">
      <w:pPr>
        <w:numPr>
          <w:ilvl w:val="0"/>
          <w:numId w:val="2"/>
        </w:numPr>
        <w:spacing w:line="276" w:lineRule="auto"/>
        <w:rPr>
          <w:rFonts w:ascii="Arial" w:hAnsi="Arial" w:cs="Arial"/>
          <w:sz w:val="28"/>
          <w:szCs w:val="28"/>
        </w:rPr>
      </w:pPr>
      <w:r w:rsidRPr="005873D3">
        <w:rPr>
          <w:rFonts w:ascii="Arial" w:hAnsi="Arial" w:cs="Arial"/>
          <w:sz w:val="28"/>
          <w:szCs w:val="28"/>
        </w:rPr>
        <w:t>Electronic copies in PDF or word</w:t>
      </w:r>
    </w:p>
    <w:p w14:paraId="3FB633D1" w14:textId="77777777" w:rsidR="0058409B" w:rsidRPr="005873D3" w:rsidRDefault="0058409B" w:rsidP="0058409B">
      <w:pPr>
        <w:numPr>
          <w:ilvl w:val="0"/>
          <w:numId w:val="2"/>
        </w:numPr>
        <w:spacing w:line="276" w:lineRule="auto"/>
        <w:rPr>
          <w:rFonts w:ascii="Arial" w:hAnsi="Arial" w:cs="Arial"/>
          <w:sz w:val="28"/>
          <w:szCs w:val="28"/>
        </w:rPr>
      </w:pPr>
      <w:r w:rsidRPr="005873D3">
        <w:rPr>
          <w:rFonts w:ascii="Arial" w:hAnsi="Arial" w:cs="Arial"/>
          <w:sz w:val="28"/>
          <w:szCs w:val="28"/>
        </w:rPr>
        <w:t>Easy read</w:t>
      </w:r>
    </w:p>
    <w:p w14:paraId="4BEEA115" w14:textId="77777777" w:rsidR="0058409B" w:rsidRPr="005873D3" w:rsidRDefault="0058409B" w:rsidP="0058409B">
      <w:pPr>
        <w:numPr>
          <w:ilvl w:val="0"/>
          <w:numId w:val="2"/>
        </w:numPr>
        <w:spacing w:line="276" w:lineRule="auto"/>
        <w:rPr>
          <w:rFonts w:ascii="Arial" w:hAnsi="Arial" w:cs="Arial"/>
          <w:sz w:val="28"/>
          <w:szCs w:val="28"/>
        </w:rPr>
      </w:pPr>
      <w:r w:rsidRPr="005873D3">
        <w:rPr>
          <w:rFonts w:ascii="Arial" w:hAnsi="Arial" w:cs="Arial"/>
          <w:sz w:val="28"/>
          <w:szCs w:val="28"/>
        </w:rPr>
        <w:t>Information about our work in other languages</w:t>
      </w:r>
    </w:p>
    <w:p w14:paraId="1CA67966" w14:textId="77777777" w:rsidR="0058409B" w:rsidRPr="005873D3" w:rsidRDefault="0058409B" w:rsidP="0058409B">
      <w:pPr>
        <w:ind w:left="720"/>
        <w:rPr>
          <w:rFonts w:ascii="Arial" w:hAnsi="Arial" w:cs="Arial"/>
          <w:sz w:val="28"/>
          <w:szCs w:val="28"/>
        </w:rPr>
      </w:pPr>
    </w:p>
    <w:p w14:paraId="398BFE92" w14:textId="77777777" w:rsidR="0058409B" w:rsidRPr="005873D3" w:rsidRDefault="0058409B" w:rsidP="0058409B">
      <w:pPr>
        <w:rPr>
          <w:rFonts w:ascii="Arial" w:hAnsi="Arial" w:cs="Arial"/>
          <w:sz w:val="28"/>
          <w:szCs w:val="28"/>
        </w:rPr>
      </w:pPr>
      <w:r w:rsidRPr="005873D3">
        <w:rPr>
          <w:rFonts w:ascii="Arial" w:hAnsi="Arial" w:cs="Arial"/>
          <w:sz w:val="28"/>
          <w:szCs w:val="28"/>
        </w:rPr>
        <w:t>If you would like this publication in any of the formats listed above or if you have any other information requirements, please contact:</w:t>
      </w:r>
    </w:p>
    <w:p w14:paraId="4AB1E993" w14:textId="77777777" w:rsidR="0058409B" w:rsidRPr="005873D3" w:rsidRDefault="0058409B" w:rsidP="0058409B">
      <w:pPr>
        <w:rPr>
          <w:rFonts w:ascii="Arial" w:hAnsi="Arial" w:cs="Arial"/>
          <w:sz w:val="28"/>
          <w:szCs w:val="28"/>
        </w:rPr>
      </w:pPr>
    </w:p>
    <w:p w14:paraId="265A91A2" w14:textId="77777777" w:rsidR="0058409B" w:rsidRPr="005873D3" w:rsidRDefault="0058409B" w:rsidP="0058409B">
      <w:pPr>
        <w:rPr>
          <w:rFonts w:ascii="Arial" w:hAnsi="Arial" w:cs="Arial"/>
          <w:sz w:val="28"/>
          <w:szCs w:val="28"/>
        </w:rPr>
      </w:pPr>
      <w:r w:rsidRPr="005873D3">
        <w:rPr>
          <w:rFonts w:ascii="Arial" w:hAnsi="Arial" w:cs="Arial"/>
          <w:sz w:val="28"/>
          <w:szCs w:val="28"/>
        </w:rPr>
        <w:t>Michael Lorimer</w:t>
      </w:r>
    </w:p>
    <w:p w14:paraId="7B91B689" w14:textId="77777777" w:rsidR="0058409B" w:rsidRPr="005873D3" w:rsidRDefault="0058409B" w:rsidP="0058409B">
      <w:pPr>
        <w:rPr>
          <w:rFonts w:ascii="Arial" w:hAnsi="Arial" w:cs="Arial"/>
          <w:sz w:val="28"/>
          <w:szCs w:val="28"/>
        </w:rPr>
      </w:pPr>
      <w:proofErr w:type="spellStart"/>
      <w:r w:rsidRPr="005873D3">
        <w:rPr>
          <w:rFonts w:ascii="Arial" w:hAnsi="Arial" w:cs="Arial"/>
          <w:sz w:val="28"/>
          <w:szCs w:val="28"/>
        </w:rPr>
        <w:t>Imtac</w:t>
      </w:r>
      <w:proofErr w:type="spellEnd"/>
    </w:p>
    <w:p w14:paraId="201498F0" w14:textId="77777777" w:rsidR="0058409B" w:rsidRPr="005873D3" w:rsidRDefault="0058409B" w:rsidP="0058409B">
      <w:pPr>
        <w:rPr>
          <w:rFonts w:ascii="Arial" w:hAnsi="Arial" w:cs="Arial"/>
          <w:sz w:val="28"/>
          <w:szCs w:val="28"/>
        </w:rPr>
      </w:pPr>
      <w:r w:rsidRPr="005873D3">
        <w:rPr>
          <w:rFonts w:ascii="Arial" w:hAnsi="Arial" w:cs="Arial"/>
          <w:sz w:val="28"/>
          <w:szCs w:val="28"/>
        </w:rPr>
        <w:t>Titanic Suites</w:t>
      </w:r>
    </w:p>
    <w:p w14:paraId="513BE9B5" w14:textId="77777777" w:rsidR="0058409B" w:rsidRPr="005873D3" w:rsidRDefault="0058409B" w:rsidP="0058409B">
      <w:pPr>
        <w:rPr>
          <w:rFonts w:ascii="Arial" w:hAnsi="Arial" w:cs="Arial"/>
          <w:sz w:val="28"/>
          <w:szCs w:val="28"/>
        </w:rPr>
      </w:pPr>
      <w:r w:rsidRPr="005873D3">
        <w:rPr>
          <w:rFonts w:ascii="Arial" w:hAnsi="Arial" w:cs="Arial"/>
          <w:sz w:val="28"/>
          <w:szCs w:val="28"/>
        </w:rPr>
        <w:t>55-59 Adelaide Street</w:t>
      </w:r>
    </w:p>
    <w:p w14:paraId="02819947" w14:textId="77777777" w:rsidR="0058409B" w:rsidRPr="005873D3" w:rsidRDefault="0058409B" w:rsidP="0058409B">
      <w:pPr>
        <w:rPr>
          <w:rFonts w:ascii="Arial" w:hAnsi="Arial" w:cs="Arial"/>
          <w:sz w:val="28"/>
          <w:szCs w:val="28"/>
        </w:rPr>
      </w:pPr>
      <w:proofErr w:type="gramStart"/>
      <w:r w:rsidRPr="005873D3">
        <w:rPr>
          <w:rFonts w:ascii="Arial" w:hAnsi="Arial" w:cs="Arial"/>
          <w:sz w:val="28"/>
          <w:szCs w:val="28"/>
        </w:rPr>
        <w:t>Belfast  BT</w:t>
      </w:r>
      <w:proofErr w:type="gramEnd"/>
      <w:r w:rsidRPr="005873D3">
        <w:rPr>
          <w:rFonts w:ascii="Arial" w:hAnsi="Arial" w:cs="Arial"/>
          <w:sz w:val="28"/>
          <w:szCs w:val="28"/>
        </w:rPr>
        <w:t>2 8FE</w:t>
      </w:r>
    </w:p>
    <w:p w14:paraId="40E1E813" w14:textId="77777777" w:rsidR="0058409B" w:rsidRPr="005873D3" w:rsidRDefault="0058409B" w:rsidP="0058409B">
      <w:pPr>
        <w:rPr>
          <w:rFonts w:ascii="Arial" w:hAnsi="Arial" w:cs="Arial"/>
          <w:sz w:val="28"/>
          <w:szCs w:val="28"/>
        </w:rPr>
      </w:pPr>
    </w:p>
    <w:p w14:paraId="3590EBFC" w14:textId="77777777" w:rsidR="0058409B" w:rsidRPr="005873D3" w:rsidRDefault="0058409B" w:rsidP="0058409B">
      <w:pPr>
        <w:rPr>
          <w:rFonts w:ascii="Arial" w:hAnsi="Arial" w:cs="Arial"/>
          <w:sz w:val="28"/>
          <w:szCs w:val="28"/>
        </w:rPr>
      </w:pPr>
      <w:r w:rsidRPr="005873D3">
        <w:rPr>
          <w:rFonts w:ascii="Arial" w:hAnsi="Arial" w:cs="Arial"/>
          <w:sz w:val="28"/>
          <w:szCs w:val="28"/>
        </w:rPr>
        <w:t>Telephone/Textphone: 028 9072 6020</w:t>
      </w:r>
    </w:p>
    <w:p w14:paraId="13B9ED2E" w14:textId="77777777" w:rsidR="0058409B" w:rsidRPr="005873D3" w:rsidRDefault="0058409B" w:rsidP="0058409B">
      <w:pPr>
        <w:rPr>
          <w:rFonts w:ascii="Arial" w:hAnsi="Arial" w:cs="Arial"/>
          <w:color w:val="0000FF"/>
          <w:sz w:val="28"/>
          <w:szCs w:val="28"/>
          <w:u w:val="single"/>
        </w:rPr>
      </w:pPr>
      <w:r w:rsidRPr="005873D3">
        <w:rPr>
          <w:rFonts w:ascii="Arial" w:hAnsi="Arial" w:cs="Arial"/>
          <w:sz w:val="28"/>
          <w:szCs w:val="28"/>
        </w:rPr>
        <w:t>Email:</w:t>
      </w:r>
      <w:r w:rsidRPr="005873D3">
        <w:rPr>
          <w:rFonts w:ascii="Arial" w:hAnsi="Arial" w:cs="Arial"/>
          <w:sz w:val="28"/>
          <w:szCs w:val="28"/>
        </w:rPr>
        <w:tab/>
      </w:r>
      <w:hyperlink r:id="rId10" w:history="1">
        <w:r w:rsidRPr="005873D3">
          <w:rPr>
            <w:rStyle w:val="Hyperlink"/>
            <w:rFonts w:ascii="Arial" w:hAnsi="Arial" w:cs="Arial"/>
            <w:sz w:val="28"/>
            <w:szCs w:val="28"/>
          </w:rPr>
          <w:t>info@imtac.org.uk</w:t>
        </w:r>
      </w:hyperlink>
    </w:p>
    <w:p w14:paraId="5ECCADE3" w14:textId="77777777" w:rsidR="0058409B" w:rsidRPr="005873D3" w:rsidRDefault="0058409B" w:rsidP="0058409B">
      <w:pPr>
        <w:rPr>
          <w:rFonts w:ascii="Arial" w:hAnsi="Arial" w:cs="Arial"/>
          <w:sz w:val="28"/>
          <w:szCs w:val="28"/>
        </w:rPr>
      </w:pPr>
      <w:r w:rsidRPr="005873D3">
        <w:rPr>
          <w:rFonts w:ascii="Arial" w:hAnsi="Arial" w:cs="Arial"/>
          <w:sz w:val="28"/>
          <w:szCs w:val="28"/>
        </w:rPr>
        <w:t>Website</w:t>
      </w:r>
      <w:r>
        <w:rPr>
          <w:rFonts w:ascii="Arial" w:hAnsi="Arial" w:cs="Arial"/>
          <w:sz w:val="28"/>
          <w:szCs w:val="28"/>
        </w:rPr>
        <w:t>s</w:t>
      </w:r>
      <w:r w:rsidRPr="005873D3">
        <w:rPr>
          <w:rFonts w:ascii="Arial" w:hAnsi="Arial" w:cs="Arial"/>
          <w:sz w:val="28"/>
          <w:szCs w:val="28"/>
        </w:rPr>
        <w:t>:</w:t>
      </w:r>
      <w:r w:rsidRPr="005873D3">
        <w:rPr>
          <w:rFonts w:ascii="Arial" w:hAnsi="Arial" w:cs="Arial"/>
          <w:sz w:val="28"/>
          <w:szCs w:val="28"/>
        </w:rPr>
        <w:tab/>
      </w:r>
      <w:hyperlink r:id="rId11" w:history="1">
        <w:r w:rsidRPr="005873D3">
          <w:rPr>
            <w:rStyle w:val="Hyperlink"/>
            <w:rFonts w:ascii="Arial" w:hAnsi="Arial" w:cs="Arial"/>
            <w:sz w:val="28"/>
            <w:szCs w:val="28"/>
          </w:rPr>
          <w:t>www.imtac.org.uk</w:t>
        </w:r>
      </w:hyperlink>
      <w:r w:rsidRPr="005873D3">
        <w:rPr>
          <w:rFonts w:ascii="Arial" w:hAnsi="Arial" w:cs="Arial"/>
          <w:sz w:val="28"/>
          <w:szCs w:val="28"/>
        </w:rPr>
        <w:t xml:space="preserve"> </w:t>
      </w:r>
      <w:r>
        <w:rPr>
          <w:rFonts w:ascii="Arial" w:hAnsi="Arial" w:cs="Arial"/>
          <w:sz w:val="28"/>
          <w:szCs w:val="28"/>
        </w:rPr>
        <w:t xml:space="preserve"> and </w:t>
      </w:r>
      <w:hyperlink r:id="rId12" w:history="1">
        <w:r w:rsidRPr="002F164C">
          <w:rPr>
            <w:rStyle w:val="Hyperlink"/>
            <w:rFonts w:ascii="Arial" w:hAnsi="Arial" w:cs="Arial"/>
            <w:sz w:val="28"/>
            <w:szCs w:val="28"/>
          </w:rPr>
          <w:t>www.accessibletravelni.org</w:t>
        </w:r>
      </w:hyperlink>
      <w:r>
        <w:rPr>
          <w:rFonts w:ascii="Arial" w:hAnsi="Arial" w:cs="Arial"/>
          <w:sz w:val="28"/>
          <w:szCs w:val="28"/>
        </w:rPr>
        <w:t xml:space="preserve"> </w:t>
      </w:r>
    </w:p>
    <w:p w14:paraId="6D37D5CC" w14:textId="77777777" w:rsidR="0058409B" w:rsidRPr="005873D3" w:rsidRDefault="0058409B" w:rsidP="0058409B">
      <w:pPr>
        <w:rPr>
          <w:rFonts w:ascii="Arial" w:hAnsi="Arial" w:cs="Arial"/>
          <w:sz w:val="28"/>
          <w:szCs w:val="28"/>
        </w:rPr>
      </w:pPr>
      <w:r w:rsidRPr="005873D3">
        <w:rPr>
          <w:rFonts w:ascii="Arial" w:hAnsi="Arial" w:cs="Arial"/>
          <w:sz w:val="28"/>
          <w:szCs w:val="28"/>
        </w:rPr>
        <w:t xml:space="preserve">Twitter: </w:t>
      </w:r>
      <w:r w:rsidRPr="005873D3">
        <w:rPr>
          <w:rFonts w:ascii="Arial" w:hAnsi="Arial" w:cs="Arial"/>
          <w:sz w:val="28"/>
          <w:szCs w:val="28"/>
        </w:rPr>
        <w:tab/>
        <w:t>@ImtacNI</w:t>
      </w:r>
    </w:p>
    <w:p w14:paraId="1211E860" w14:textId="77777777" w:rsidR="0058409B" w:rsidRPr="005873D3" w:rsidRDefault="0058409B" w:rsidP="0058409B">
      <w:pPr>
        <w:rPr>
          <w:rFonts w:ascii="Arial" w:hAnsi="Arial" w:cs="Arial"/>
          <w:b/>
          <w:sz w:val="28"/>
          <w:szCs w:val="28"/>
        </w:rPr>
      </w:pPr>
      <w:r w:rsidRPr="005873D3">
        <w:rPr>
          <w:rFonts w:ascii="Arial" w:hAnsi="Arial" w:cs="Arial"/>
          <w:b/>
          <w:sz w:val="28"/>
          <w:szCs w:val="28"/>
        </w:rPr>
        <w:br w:type="page"/>
      </w:r>
    </w:p>
    <w:p w14:paraId="540C68B1" w14:textId="77777777" w:rsidR="0058409B" w:rsidRPr="00373FB4" w:rsidRDefault="0058409B" w:rsidP="0058409B">
      <w:pPr>
        <w:rPr>
          <w:rFonts w:ascii="Arial" w:hAnsi="Arial" w:cs="Arial"/>
          <w:b/>
          <w:sz w:val="28"/>
          <w:szCs w:val="28"/>
        </w:rPr>
      </w:pPr>
      <w:r w:rsidRPr="00373FB4">
        <w:rPr>
          <w:rFonts w:ascii="Arial" w:hAnsi="Arial" w:cs="Arial"/>
          <w:b/>
          <w:sz w:val="28"/>
          <w:szCs w:val="28"/>
        </w:rPr>
        <w:lastRenderedPageBreak/>
        <w:t xml:space="preserve">About </w:t>
      </w:r>
      <w:proofErr w:type="spellStart"/>
      <w:r w:rsidRPr="00373FB4">
        <w:rPr>
          <w:rFonts w:ascii="Arial" w:hAnsi="Arial" w:cs="Arial"/>
          <w:b/>
          <w:sz w:val="28"/>
          <w:szCs w:val="28"/>
        </w:rPr>
        <w:t>Imtac</w:t>
      </w:r>
      <w:proofErr w:type="spellEnd"/>
    </w:p>
    <w:p w14:paraId="7B192284" w14:textId="77777777" w:rsidR="0058409B" w:rsidRDefault="0058409B" w:rsidP="0058409B">
      <w:pPr>
        <w:rPr>
          <w:rFonts w:ascii="Arial" w:hAnsi="Arial" w:cs="Arial"/>
          <w:b/>
          <w:sz w:val="28"/>
          <w:szCs w:val="28"/>
        </w:rPr>
      </w:pPr>
    </w:p>
    <w:p w14:paraId="0E4E2874" w14:textId="77777777" w:rsidR="0058409B" w:rsidRPr="005873D3" w:rsidRDefault="0058409B" w:rsidP="0058409B">
      <w:pPr>
        <w:rPr>
          <w:rFonts w:ascii="Arial" w:hAnsi="Arial" w:cs="Arial"/>
          <w:bCs/>
          <w:sz w:val="28"/>
          <w:szCs w:val="28"/>
        </w:rPr>
      </w:pPr>
      <w:r w:rsidRPr="005873D3">
        <w:rPr>
          <w:rFonts w:ascii="Arial" w:hAnsi="Arial" w:cs="Arial"/>
          <w:bCs/>
          <w:sz w:val="28"/>
          <w:szCs w:val="28"/>
        </w:rPr>
        <w:t>The Inclusive Mobility and Transport Advisory Committee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a committee of disabled people and older people as well as others including carers and key transport professionals.  Its role is to advise Government and others in Northern Ireland on issues that affect the mobility of Deaf people, disabled </w:t>
      </w:r>
      <w:proofErr w:type="gramStart"/>
      <w:r w:rsidRPr="005873D3">
        <w:rPr>
          <w:rFonts w:ascii="Arial" w:hAnsi="Arial" w:cs="Arial"/>
          <w:bCs/>
          <w:sz w:val="28"/>
          <w:szCs w:val="28"/>
        </w:rPr>
        <w:t>people</w:t>
      </w:r>
      <w:proofErr w:type="gramEnd"/>
      <w:r w:rsidRPr="005873D3">
        <w:rPr>
          <w:rFonts w:ascii="Arial" w:hAnsi="Arial" w:cs="Arial"/>
          <w:bCs/>
          <w:sz w:val="28"/>
          <w:szCs w:val="28"/>
        </w:rPr>
        <w:t xml:space="preserve"> and older people.</w:t>
      </w:r>
    </w:p>
    <w:p w14:paraId="67729F6A" w14:textId="77777777" w:rsidR="0058409B" w:rsidRPr="005873D3" w:rsidRDefault="0058409B" w:rsidP="0058409B">
      <w:pPr>
        <w:rPr>
          <w:rFonts w:ascii="Arial" w:hAnsi="Arial" w:cs="Arial"/>
          <w:bCs/>
          <w:sz w:val="28"/>
          <w:szCs w:val="28"/>
        </w:rPr>
      </w:pPr>
    </w:p>
    <w:p w14:paraId="335A84F8" w14:textId="77777777" w:rsidR="0058409B" w:rsidRPr="005873D3" w:rsidRDefault="0058409B" w:rsidP="0058409B">
      <w:pPr>
        <w:rPr>
          <w:rFonts w:ascii="Arial" w:hAnsi="Arial" w:cs="Arial"/>
          <w:bCs/>
          <w:sz w:val="28"/>
          <w:szCs w:val="28"/>
        </w:rPr>
      </w:pPr>
      <w:r w:rsidRPr="005873D3">
        <w:rPr>
          <w:rFonts w:ascii="Arial" w:hAnsi="Arial" w:cs="Arial"/>
          <w:bCs/>
          <w:sz w:val="28"/>
          <w:szCs w:val="28"/>
        </w:rPr>
        <w:t xml:space="preserve">The aim of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to ensure that Deaf people, disabled </w:t>
      </w:r>
      <w:proofErr w:type="gramStart"/>
      <w:r w:rsidRPr="005873D3">
        <w:rPr>
          <w:rFonts w:ascii="Arial" w:hAnsi="Arial" w:cs="Arial"/>
          <w:bCs/>
          <w:sz w:val="28"/>
          <w:szCs w:val="28"/>
        </w:rPr>
        <w:t>people</w:t>
      </w:r>
      <w:proofErr w:type="gramEnd"/>
      <w:r w:rsidRPr="005873D3">
        <w:rPr>
          <w:rFonts w:ascii="Arial" w:hAnsi="Arial" w:cs="Arial"/>
          <w:bCs/>
          <w:sz w:val="28"/>
          <w:szCs w:val="28"/>
        </w:rPr>
        <w:t xml:space="preserve"> and older people have the same opportunities as everyone else to travel when and where they want.</w:t>
      </w:r>
    </w:p>
    <w:p w14:paraId="32ABE14E" w14:textId="77777777" w:rsidR="0058409B" w:rsidRPr="005873D3" w:rsidRDefault="0058409B" w:rsidP="0058409B">
      <w:pPr>
        <w:rPr>
          <w:rFonts w:ascii="Arial" w:hAnsi="Arial" w:cs="Arial"/>
          <w:bCs/>
          <w:sz w:val="28"/>
          <w:szCs w:val="28"/>
        </w:rPr>
      </w:pPr>
    </w:p>
    <w:p w14:paraId="06EF448E" w14:textId="77777777" w:rsidR="0058409B" w:rsidRPr="005873D3" w:rsidRDefault="0058409B" w:rsidP="0058409B">
      <w:pPr>
        <w:rPr>
          <w:rFonts w:ascii="Arial" w:hAnsi="Arial" w:cs="Arial"/>
          <w:bCs/>
          <w:sz w:val="28"/>
          <w:szCs w:val="28"/>
        </w:rPr>
      </w:pP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receives support from the Department for Infrastructure (herein after referred to as the Department).</w:t>
      </w:r>
    </w:p>
    <w:p w14:paraId="0E2FDB1F" w14:textId="77777777" w:rsidR="00EF5DE6" w:rsidRDefault="00EF5DE6">
      <w:pPr>
        <w:rPr>
          <w:rFonts w:ascii="Arial" w:hAnsi="Arial" w:cs="Arial"/>
          <w:b/>
          <w:bCs/>
          <w:sz w:val="28"/>
          <w:szCs w:val="28"/>
        </w:rPr>
      </w:pPr>
    </w:p>
    <w:p w14:paraId="2FD89428" w14:textId="77777777" w:rsidR="00424770" w:rsidRDefault="00424770">
      <w:pPr>
        <w:rPr>
          <w:rFonts w:ascii="Arial" w:hAnsi="Arial" w:cs="Arial"/>
          <w:b/>
          <w:bCs/>
          <w:sz w:val="28"/>
          <w:szCs w:val="28"/>
        </w:rPr>
      </w:pPr>
    </w:p>
    <w:p w14:paraId="1F64F969" w14:textId="29A33C1F" w:rsidR="00424770" w:rsidRPr="0058409B" w:rsidRDefault="00424770">
      <w:pPr>
        <w:rPr>
          <w:rFonts w:ascii="Arial" w:hAnsi="Arial" w:cs="Arial"/>
          <w:b/>
          <w:bCs/>
          <w:sz w:val="28"/>
          <w:szCs w:val="28"/>
        </w:rPr>
      </w:pPr>
      <w:r w:rsidRPr="0058409B">
        <w:rPr>
          <w:rFonts w:ascii="Arial" w:hAnsi="Arial" w:cs="Arial"/>
          <w:b/>
          <w:bCs/>
          <w:sz w:val="28"/>
          <w:szCs w:val="28"/>
        </w:rPr>
        <w:t>Introduction</w:t>
      </w:r>
    </w:p>
    <w:p w14:paraId="0540FFB7" w14:textId="77777777" w:rsidR="00424770" w:rsidRDefault="00424770">
      <w:pPr>
        <w:rPr>
          <w:rFonts w:ascii="Arial" w:hAnsi="Arial" w:cs="Arial"/>
          <w:sz w:val="28"/>
          <w:szCs w:val="28"/>
          <w:u w:val="single"/>
        </w:rPr>
      </w:pPr>
    </w:p>
    <w:p w14:paraId="4B4DDB4E" w14:textId="2A95A5CB" w:rsidR="00424770" w:rsidRDefault="00424770">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welcomes the current call for evidence </w:t>
      </w:r>
      <w:r w:rsidR="007E0E53">
        <w:rPr>
          <w:rFonts w:ascii="Arial" w:hAnsi="Arial" w:cs="Arial"/>
          <w:sz w:val="28"/>
          <w:szCs w:val="28"/>
        </w:rPr>
        <w:t xml:space="preserve">to provide the basis for </w:t>
      </w:r>
      <w:r>
        <w:rPr>
          <w:rFonts w:ascii="Arial" w:hAnsi="Arial" w:cs="Arial"/>
          <w:sz w:val="28"/>
          <w:szCs w:val="28"/>
        </w:rPr>
        <w:t xml:space="preserve">the review of PSVAR. We recognise that the introduction of accessibility standards for buses and coaches in the early part of this century has been transformative, enabling many more disabled people to routinely use public transport. </w:t>
      </w:r>
      <w:r w:rsidR="009D4EA6">
        <w:rPr>
          <w:rFonts w:ascii="Arial" w:hAnsi="Arial" w:cs="Arial"/>
          <w:sz w:val="28"/>
          <w:szCs w:val="28"/>
        </w:rPr>
        <w:t xml:space="preserve">PSVAR has also delivered </w:t>
      </w:r>
      <w:r w:rsidR="00F01A8B">
        <w:rPr>
          <w:rFonts w:ascii="Arial" w:hAnsi="Arial" w:cs="Arial"/>
          <w:sz w:val="28"/>
          <w:szCs w:val="28"/>
        </w:rPr>
        <w:t>transformative</w:t>
      </w:r>
      <w:r w:rsidR="009D4EA6">
        <w:rPr>
          <w:rFonts w:ascii="Arial" w:hAnsi="Arial" w:cs="Arial"/>
          <w:sz w:val="28"/>
          <w:szCs w:val="28"/>
        </w:rPr>
        <w:t xml:space="preserve"> benefits to other passengers including people travelling with young children</w:t>
      </w:r>
      <w:r w:rsidR="00F01A8B">
        <w:rPr>
          <w:rFonts w:ascii="Arial" w:hAnsi="Arial" w:cs="Arial"/>
          <w:sz w:val="28"/>
          <w:szCs w:val="28"/>
        </w:rPr>
        <w:t xml:space="preserve"> and older people.</w:t>
      </w:r>
    </w:p>
    <w:p w14:paraId="4352E3B0" w14:textId="77777777" w:rsidR="00424770" w:rsidRDefault="00424770">
      <w:pPr>
        <w:rPr>
          <w:rFonts w:ascii="Arial" w:hAnsi="Arial" w:cs="Arial"/>
          <w:sz w:val="28"/>
          <w:szCs w:val="28"/>
        </w:rPr>
      </w:pPr>
    </w:p>
    <w:p w14:paraId="36888896" w14:textId="3A3D10D4" w:rsidR="00424770" w:rsidRDefault="00424770">
      <w:pPr>
        <w:rPr>
          <w:rFonts w:ascii="Arial" w:hAnsi="Arial" w:cs="Arial"/>
          <w:sz w:val="28"/>
          <w:szCs w:val="28"/>
        </w:rPr>
      </w:pPr>
      <w:r>
        <w:rPr>
          <w:rFonts w:ascii="Arial" w:hAnsi="Arial" w:cs="Arial"/>
          <w:sz w:val="28"/>
          <w:szCs w:val="28"/>
        </w:rPr>
        <w:t>Despite this the regulations were never ideal, they balanced the requirements of different passengers</w:t>
      </w:r>
      <w:r w:rsidR="00101737">
        <w:rPr>
          <w:rFonts w:ascii="Arial" w:hAnsi="Arial" w:cs="Arial"/>
          <w:sz w:val="28"/>
          <w:szCs w:val="28"/>
        </w:rPr>
        <w:t xml:space="preserve">, the requirements of operators and the physical space constraints of the vehicles themselves. Some access constraints have been obvious from the introduction of PSVAR </w:t>
      </w:r>
      <w:r w:rsidR="007E0E53">
        <w:rPr>
          <w:rFonts w:ascii="Arial" w:hAnsi="Arial" w:cs="Arial"/>
          <w:sz w:val="28"/>
          <w:szCs w:val="28"/>
        </w:rPr>
        <w:t xml:space="preserve">in 2000 </w:t>
      </w:r>
      <w:r w:rsidR="00101737">
        <w:rPr>
          <w:rFonts w:ascii="Arial" w:hAnsi="Arial" w:cs="Arial"/>
          <w:sz w:val="28"/>
          <w:szCs w:val="28"/>
        </w:rPr>
        <w:t>and these constraints have become more apparent as demand for accessible travel has increased. Two decades since their introduction, a review of PSVAR is overdue.</w:t>
      </w:r>
    </w:p>
    <w:p w14:paraId="6D3DD48B" w14:textId="77777777" w:rsidR="00101737" w:rsidRDefault="00101737">
      <w:pPr>
        <w:rPr>
          <w:rFonts w:ascii="Arial" w:hAnsi="Arial" w:cs="Arial"/>
          <w:sz w:val="28"/>
          <w:szCs w:val="28"/>
        </w:rPr>
      </w:pPr>
    </w:p>
    <w:p w14:paraId="0E0295F1" w14:textId="3197635B" w:rsidR="00101737" w:rsidRPr="0058409B" w:rsidRDefault="00101737">
      <w:pPr>
        <w:rPr>
          <w:rFonts w:ascii="Arial" w:hAnsi="Arial" w:cs="Arial"/>
          <w:b/>
          <w:bCs/>
          <w:sz w:val="28"/>
          <w:szCs w:val="28"/>
        </w:rPr>
      </w:pPr>
      <w:proofErr w:type="spellStart"/>
      <w:r w:rsidRPr="00101737">
        <w:rPr>
          <w:rFonts w:ascii="Arial" w:hAnsi="Arial" w:cs="Arial"/>
          <w:sz w:val="28"/>
          <w:szCs w:val="28"/>
          <w:u w:val="single"/>
        </w:rPr>
        <w:t>I</w:t>
      </w:r>
      <w:r w:rsidRPr="0058409B">
        <w:rPr>
          <w:rFonts w:ascii="Arial" w:hAnsi="Arial" w:cs="Arial"/>
          <w:b/>
          <w:bCs/>
          <w:sz w:val="28"/>
          <w:szCs w:val="28"/>
        </w:rPr>
        <w:t>mtac’s</w:t>
      </w:r>
      <w:proofErr w:type="spellEnd"/>
      <w:r w:rsidRPr="0058409B">
        <w:rPr>
          <w:rFonts w:ascii="Arial" w:hAnsi="Arial" w:cs="Arial"/>
          <w:b/>
          <w:bCs/>
          <w:sz w:val="28"/>
          <w:szCs w:val="28"/>
        </w:rPr>
        <w:t xml:space="preserve"> work on bus and coach </w:t>
      </w:r>
      <w:proofErr w:type="gramStart"/>
      <w:r w:rsidRPr="0058409B">
        <w:rPr>
          <w:rFonts w:ascii="Arial" w:hAnsi="Arial" w:cs="Arial"/>
          <w:b/>
          <w:bCs/>
          <w:sz w:val="28"/>
          <w:szCs w:val="28"/>
        </w:rPr>
        <w:t>design</w:t>
      </w:r>
      <w:proofErr w:type="gramEnd"/>
    </w:p>
    <w:p w14:paraId="7197A254" w14:textId="77777777" w:rsidR="00101737" w:rsidRPr="0058409B" w:rsidRDefault="00101737">
      <w:pPr>
        <w:rPr>
          <w:rFonts w:ascii="Arial" w:hAnsi="Arial" w:cs="Arial"/>
          <w:b/>
          <w:bCs/>
          <w:sz w:val="28"/>
          <w:szCs w:val="28"/>
        </w:rPr>
      </w:pPr>
    </w:p>
    <w:p w14:paraId="5846F47D" w14:textId="11E483A6" w:rsidR="005F07FC" w:rsidRDefault="00FE649B">
      <w:pPr>
        <w:rPr>
          <w:rFonts w:ascii="Arial" w:hAnsi="Arial" w:cs="Arial"/>
          <w:sz w:val="28"/>
          <w:szCs w:val="28"/>
        </w:rPr>
      </w:pPr>
      <w:r>
        <w:rPr>
          <w:rFonts w:ascii="Arial" w:hAnsi="Arial" w:cs="Arial"/>
          <w:sz w:val="28"/>
          <w:szCs w:val="28"/>
        </w:rPr>
        <w:t>Our comments on the current call for evidence are informed by extensive</w:t>
      </w:r>
      <w:r w:rsidR="00101737">
        <w:rPr>
          <w:rFonts w:ascii="Arial" w:hAnsi="Arial" w:cs="Arial"/>
          <w:sz w:val="28"/>
          <w:szCs w:val="28"/>
        </w:rPr>
        <w:t xml:space="preserve"> </w:t>
      </w:r>
      <w:r w:rsidR="007E0E53">
        <w:rPr>
          <w:rFonts w:ascii="Arial" w:hAnsi="Arial" w:cs="Arial"/>
          <w:sz w:val="28"/>
          <w:szCs w:val="28"/>
        </w:rPr>
        <w:t xml:space="preserve">input to </w:t>
      </w:r>
      <w:r w:rsidR="00101737">
        <w:rPr>
          <w:rFonts w:ascii="Arial" w:hAnsi="Arial" w:cs="Arial"/>
          <w:sz w:val="28"/>
          <w:szCs w:val="28"/>
        </w:rPr>
        <w:t>bus and coach design</w:t>
      </w:r>
      <w:r w:rsidR="00013BB3">
        <w:rPr>
          <w:rFonts w:ascii="Arial" w:hAnsi="Arial" w:cs="Arial"/>
          <w:sz w:val="28"/>
          <w:szCs w:val="28"/>
        </w:rPr>
        <w:t xml:space="preserve"> linked to bus and coach procurements undertaken by the operator of most public transport services in Northern Ireland, Translink. We have published </w:t>
      </w:r>
      <w:r w:rsidR="007E0E53">
        <w:rPr>
          <w:rFonts w:ascii="Arial" w:hAnsi="Arial" w:cs="Arial"/>
          <w:sz w:val="28"/>
          <w:szCs w:val="28"/>
        </w:rPr>
        <w:t>several</w:t>
      </w:r>
      <w:r w:rsidR="00013BB3">
        <w:rPr>
          <w:rFonts w:ascii="Arial" w:hAnsi="Arial" w:cs="Arial"/>
          <w:sz w:val="28"/>
          <w:szCs w:val="28"/>
        </w:rPr>
        <w:t xml:space="preserve"> papers</w:t>
      </w:r>
      <w:r w:rsidR="007E0E53">
        <w:rPr>
          <w:rStyle w:val="FootnoteReference"/>
          <w:rFonts w:ascii="Arial" w:hAnsi="Arial" w:cs="Arial"/>
          <w:sz w:val="28"/>
          <w:szCs w:val="28"/>
        </w:rPr>
        <w:footnoteReference w:id="1"/>
      </w:r>
      <w:r w:rsidR="00013BB3">
        <w:rPr>
          <w:rFonts w:ascii="Arial" w:hAnsi="Arial" w:cs="Arial"/>
          <w:sz w:val="28"/>
          <w:szCs w:val="28"/>
        </w:rPr>
        <w:t xml:space="preserve"> on vehicle design relating to specific procurements, as well as a </w:t>
      </w:r>
      <w:r w:rsidR="00013BB3">
        <w:rPr>
          <w:rFonts w:ascii="Arial" w:hAnsi="Arial" w:cs="Arial"/>
          <w:sz w:val="28"/>
          <w:szCs w:val="28"/>
        </w:rPr>
        <w:lastRenderedPageBreak/>
        <w:t>general paper with a series of design principles we believe should inform future vehicle design</w:t>
      </w:r>
      <w:r w:rsidR="00013BB3">
        <w:rPr>
          <w:rStyle w:val="FootnoteReference"/>
          <w:rFonts w:ascii="Arial" w:hAnsi="Arial" w:cs="Arial"/>
          <w:sz w:val="28"/>
          <w:szCs w:val="28"/>
        </w:rPr>
        <w:footnoteReference w:id="2"/>
      </w:r>
      <w:r w:rsidR="00013BB3">
        <w:rPr>
          <w:rFonts w:ascii="Arial" w:hAnsi="Arial" w:cs="Arial"/>
          <w:sz w:val="28"/>
          <w:szCs w:val="28"/>
        </w:rPr>
        <w:t>. Our work in this area is informed by the lived experience of disabled people using buses, user testing of existing vehicle designs, monitoring innovation in vehicle design elsewhere and engagement with manufacturers</w:t>
      </w:r>
      <w:r>
        <w:rPr>
          <w:rFonts w:ascii="Arial" w:hAnsi="Arial" w:cs="Arial"/>
          <w:sz w:val="28"/>
          <w:szCs w:val="28"/>
        </w:rPr>
        <w:t xml:space="preserve">, </w:t>
      </w:r>
      <w:r w:rsidR="007E0E53">
        <w:rPr>
          <w:rFonts w:ascii="Arial" w:hAnsi="Arial" w:cs="Arial"/>
          <w:sz w:val="28"/>
          <w:szCs w:val="28"/>
        </w:rPr>
        <w:t>including</w:t>
      </w:r>
      <w:r>
        <w:rPr>
          <w:rFonts w:ascii="Arial" w:hAnsi="Arial" w:cs="Arial"/>
          <w:sz w:val="28"/>
          <w:szCs w:val="28"/>
        </w:rPr>
        <w:t xml:space="preserve"> </w:t>
      </w:r>
      <w:proofErr w:type="spellStart"/>
      <w:r>
        <w:rPr>
          <w:rFonts w:ascii="Arial" w:hAnsi="Arial" w:cs="Arial"/>
          <w:sz w:val="28"/>
          <w:szCs w:val="28"/>
        </w:rPr>
        <w:t>Wrightbus</w:t>
      </w:r>
      <w:proofErr w:type="spellEnd"/>
      <w:r w:rsidR="005F07FC">
        <w:rPr>
          <w:rFonts w:ascii="Arial" w:hAnsi="Arial" w:cs="Arial"/>
          <w:sz w:val="28"/>
          <w:szCs w:val="28"/>
        </w:rPr>
        <w:t>, Plaxton</w:t>
      </w:r>
      <w:r w:rsidR="007E0E53">
        <w:rPr>
          <w:rFonts w:ascii="Arial" w:hAnsi="Arial" w:cs="Arial"/>
          <w:sz w:val="28"/>
          <w:szCs w:val="28"/>
        </w:rPr>
        <w:t xml:space="preserve"> and Van </w:t>
      </w:r>
      <w:proofErr w:type="spellStart"/>
      <w:r w:rsidR="007E0E53">
        <w:rPr>
          <w:rFonts w:ascii="Arial" w:hAnsi="Arial" w:cs="Arial"/>
          <w:sz w:val="28"/>
          <w:szCs w:val="28"/>
        </w:rPr>
        <w:t>Hool</w:t>
      </w:r>
      <w:proofErr w:type="spellEnd"/>
      <w:r w:rsidR="007E0E53">
        <w:rPr>
          <w:rFonts w:ascii="Arial" w:hAnsi="Arial" w:cs="Arial"/>
          <w:sz w:val="28"/>
          <w:szCs w:val="28"/>
        </w:rPr>
        <w:t>.</w:t>
      </w:r>
    </w:p>
    <w:p w14:paraId="3711D7D3" w14:textId="417C9586" w:rsidR="005F07FC" w:rsidRDefault="005F07FC" w:rsidP="005F07FC">
      <w:pPr>
        <w:pStyle w:val="NormalWeb"/>
      </w:pPr>
      <w:proofErr w:type="spellStart"/>
      <w:r>
        <w:rPr>
          <w:rFonts w:ascii="Arial" w:hAnsi="Arial" w:cs="Arial"/>
          <w:sz w:val="28"/>
          <w:szCs w:val="28"/>
        </w:rPr>
        <w:t>Imtac’s</w:t>
      </w:r>
      <w:proofErr w:type="spellEnd"/>
      <w:r>
        <w:rPr>
          <w:rFonts w:ascii="Arial" w:hAnsi="Arial" w:cs="Arial"/>
          <w:sz w:val="28"/>
          <w:szCs w:val="28"/>
        </w:rPr>
        <w:t xml:space="preserve"> advice on vehicle design is also informed and underpinned by the obligations placed on the UK Government by the UN Convention on the Rights of People with a Disability (UNCRPD)</w:t>
      </w:r>
      <w:r>
        <w:rPr>
          <w:rStyle w:val="FootnoteReference"/>
          <w:rFonts w:ascii="Arial" w:hAnsi="Arial" w:cs="Arial"/>
          <w:sz w:val="28"/>
          <w:szCs w:val="28"/>
        </w:rPr>
        <w:footnoteReference w:id="3"/>
      </w:r>
      <w:r>
        <w:rPr>
          <w:rFonts w:ascii="Arial" w:hAnsi="Arial" w:cs="Arial"/>
          <w:sz w:val="28"/>
          <w:szCs w:val="28"/>
        </w:rPr>
        <w:t xml:space="preserve">. Article 9 of the UNCRPD places the following obligation on signatory states: </w:t>
      </w:r>
    </w:p>
    <w:p w14:paraId="68FA58F2" w14:textId="5F9FC380" w:rsidR="00FE649B" w:rsidRDefault="005F07FC" w:rsidP="005F07FC">
      <w:pPr>
        <w:pStyle w:val="NormalWeb"/>
        <w:ind w:left="720"/>
        <w:rPr>
          <w:rFonts w:ascii="Arial,Italic" w:hAnsi="Arial,Italic"/>
          <w:sz w:val="28"/>
          <w:szCs w:val="28"/>
        </w:rPr>
      </w:pPr>
      <w:r>
        <w:rPr>
          <w:rFonts w:ascii="Arial,Italic" w:hAnsi="Arial,Italic"/>
          <w:sz w:val="28"/>
          <w:szCs w:val="28"/>
        </w:rPr>
        <w:t xml:space="preserve">“To enable persons with disabilities to live independently and participate fully in all aspects of life, States Parties shall take appropriate measures to 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 </w:t>
      </w:r>
    </w:p>
    <w:p w14:paraId="27ACC2A7" w14:textId="19EC2F4B" w:rsidR="005F07FC" w:rsidRPr="00A7429A" w:rsidRDefault="005F07FC" w:rsidP="005F07FC">
      <w:pPr>
        <w:pStyle w:val="NormalWeb"/>
        <w:rPr>
          <w:rFonts w:ascii="Arial" w:hAnsi="Arial" w:cs="Arial"/>
          <w:sz w:val="28"/>
          <w:szCs w:val="28"/>
        </w:rPr>
      </w:pPr>
      <w:r w:rsidRPr="00A7429A">
        <w:rPr>
          <w:rFonts w:ascii="Arial" w:hAnsi="Arial" w:cs="Arial"/>
          <w:sz w:val="28"/>
          <w:szCs w:val="28"/>
        </w:rPr>
        <w:t>It is our contention that the</w:t>
      </w:r>
      <w:r w:rsidR="00A7429A" w:rsidRPr="00A7429A">
        <w:rPr>
          <w:rFonts w:ascii="Arial" w:hAnsi="Arial" w:cs="Arial"/>
          <w:sz w:val="28"/>
          <w:szCs w:val="28"/>
        </w:rPr>
        <w:t xml:space="preserve"> current shortcomings of PSVAR contribute to a situation where disabled people </w:t>
      </w:r>
      <w:r w:rsidR="00297119">
        <w:rPr>
          <w:rFonts w:ascii="Arial" w:hAnsi="Arial" w:cs="Arial"/>
          <w:sz w:val="28"/>
          <w:szCs w:val="28"/>
        </w:rPr>
        <w:t xml:space="preserve">still </w:t>
      </w:r>
      <w:r w:rsidR="00A7429A" w:rsidRPr="00A7429A">
        <w:rPr>
          <w:rFonts w:ascii="Arial" w:hAnsi="Arial" w:cs="Arial"/>
          <w:sz w:val="28"/>
          <w:szCs w:val="28"/>
        </w:rPr>
        <w:t>cannot access public transport services on an equal basis to others.</w:t>
      </w:r>
    </w:p>
    <w:p w14:paraId="2EBF3450" w14:textId="37686E43" w:rsidR="00FE649B" w:rsidRPr="0058409B" w:rsidRDefault="00FE649B">
      <w:pPr>
        <w:rPr>
          <w:rFonts w:ascii="Arial" w:hAnsi="Arial" w:cs="Arial"/>
          <w:b/>
          <w:bCs/>
          <w:sz w:val="28"/>
          <w:szCs w:val="28"/>
        </w:rPr>
      </w:pPr>
      <w:r w:rsidRPr="0058409B">
        <w:rPr>
          <w:rFonts w:ascii="Arial" w:hAnsi="Arial" w:cs="Arial"/>
          <w:b/>
          <w:bCs/>
          <w:sz w:val="28"/>
          <w:szCs w:val="28"/>
        </w:rPr>
        <w:t>Comments on the Call for Evidence</w:t>
      </w:r>
    </w:p>
    <w:p w14:paraId="35DA4AD1" w14:textId="77777777" w:rsidR="00FE649B" w:rsidRDefault="00FE649B">
      <w:pPr>
        <w:rPr>
          <w:rFonts w:ascii="Arial" w:hAnsi="Arial" w:cs="Arial"/>
          <w:sz w:val="28"/>
          <w:szCs w:val="28"/>
          <w:u w:val="single"/>
        </w:rPr>
      </w:pPr>
    </w:p>
    <w:p w14:paraId="2C1A325B" w14:textId="2F82235A" w:rsidR="00FE649B" w:rsidRDefault="00FE649B">
      <w:pPr>
        <w:rPr>
          <w:rFonts w:ascii="Arial" w:hAnsi="Arial" w:cs="Arial"/>
          <w:i/>
          <w:iCs/>
          <w:sz w:val="28"/>
          <w:szCs w:val="28"/>
        </w:rPr>
      </w:pPr>
      <w:r w:rsidRPr="00FE649B">
        <w:rPr>
          <w:rFonts w:ascii="Arial" w:hAnsi="Arial" w:cs="Arial"/>
          <w:i/>
          <w:iCs/>
          <w:sz w:val="28"/>
          <w:szCs w:val="28"/>
        </w:rPr>
        <w:t>Scope of services</w:t>
      </w:r>
    </w:p>
    <w:p w14:paraId="6D521424" w14:textId="77777777" w:rsidR="00FE649B" w:rsidRDefault="00FE649B">
      <w:pPr>
        <w:rPr>
          <w:rFonts w:ascii="Arial" w:hAnsi="Arial" w:cs="Arial"/>
          <w:i/>
          <w:iCs/>
          <w:sz w:val="28"/>
          <w:szCs w:val="28"/>
        </w:rPr>
      </w:pPr>
    </w:p>
    <w:p w14:paraId="01C6F146" w14:textId="4F93A672" w:rsidR="00FE649B" w:rsidRDefault="00FE649B">
      <w:pPr>
        <w:rPr>
          <w:rFonts w:ascii="Arial" w:hAnsi="Arial" w:cs="Arial"/>
          <w:sz w:val="28"/>
          <w:szCs w:val="28"/>
        </w:rPr>
      </w:pPr>
      <w:r>
        <w:rPr>
          <w:rFonts w:ascii="Arial" w:hAnsi="Arial" w:cs="Arial"/>
          <w:sz w:val="28"/>
          <w:szCs w:val="28"/>
        </w:rPr>
        <w:t>In relation to the questions relating to the current scope of services covered by PSVAR the Committee has in the past raised its concerns</w:t>
      </w:r>
      <w:r w:rsidR="00757E7F">
        <w:rPr>
          <w:rStyle w:val="FootnoteReference"/>
          <w:rFonts w:ascii="Arial" w:hAnsi="Arial" w:cs="Arial"/>
          <w:sz w:val="28"/>
          <w:szCs w:val="28"/>
        </w:rPr>
        <w:footnoteReference w:id="4"/>
      </w:r>
      <w:r>
        <w:rPr>
          <w:rFonts w:ascii="Arial" w:hAnsi="Arial" w:cs="Arial"/>
          <w:sz w:val="28"/>
          <w:szCs w:val="28"/>
        </w:rPr>
        <w:t xml:space="preserve"> about the lack of regulation in the small bus sector (9 to 22 seats). We believe that it is unacceptable that there are no accessibility standards for these vehicles, particularly as small vehicles are used to deliver many transport services, such a dial-a-rides, </w:t>
      </w:r>
      <w:r w:rsidR="00757E7F">
        <w:rPr>
          <w:rFonts w:ascii="Arial" w:hAnsi="Arial" w:cs="Arial"/>
          <w:sz w:val="28"/>
          <w:szCs w:val="28"/>
        </w:rPr>
        <w:t>traditionally used by disabled people. We are also aware of providers of scheduled bus services using smaller vehicles which provide lesser access standards (including no dedicated space for wheelchair users) compared to operators using larger buses.</w:t>
      </w:r>
      <w:r w:rsidR="00A7429A">
        <w:rPr>
          <w:rFonts w:ascii="Arial" w:hAnsi="Arial" w:cs="Arial"/>
          <w:sz w:val="28"/>
          <w:szCs w:val="28"/>
        </w:rPr>
        <w:t xml:space="preserve"> This too is unacceptable.</w:t>
      </w:r>
    </w:p>
    <w:p w14:paraId="5DD468B7" w14:textId="77777777" w:rsidR="00FD20C2" w:rsidRPr="009356FB" w:rsidRDefault="00FD20C2">
      <w:pPr>
        <w:rPr>
          <w:rFonts w:ascii="Arial" w:hAnsi="Arial" w:cs="Arial"/>
          <w:sz w:val="28"/>
          <w:szCs w:val="28"/>
        </w:rPr>
      </w:pPr>
    </w:p>
    <w:p w14:paraId="0AC3D6D8" w14:textId="39FC5F47" w:rsidR="00FD20C2" w:rsidRPr="009356FB" w:rsidRDefault="00FD20C2" w:rsidP="00FD20C2">
      <w:pPr>
        <w:rPr>
          <w:rFonts w:ascii="Arial" w:hAnsi="Arial" w:cs="Arial"/>
          <w:sz w:val="28"/>
          <w:szCs w:val="28"/>
        </w:rPr>
      </w:pPr>
      <w:r w:rsidRPr="009356FB">
        <w:rPr>
          <w:rFonts w:ascii="Arial" w:hAnsi="Arial" w:cs="Arial"/>
          <w:sz w:val="28"/>
          <w:szCs w:val="28"/>
        </w:rPr>
        <w:t>We believe it is essential that clear accessibility standards are developed for small buses (9 to 22 passengers) and recommend that this type of vehicle be brought into the scope of PSVAR.</w:t>
      </w:r>
    </w:p>
    <w:p w14:paraId="153AC5D2" w14:textId="77777777" w:rsidR="00FD20C2" w:rsidRPr="009356FB" w:rsidRDefault="00FD20C2">
      <w:pPr>
        <w:rPr>
          <w:rFonts w:ascii="Arial" w:hAnsi="Arial" w:cs="Arial"/>
          <w:sz w:val="28"/>
          <w:szCs w:val="28"/>
        </w:rPr>
      </w:pPr>
    </w:p>
    <w:p w14:paraId="5458ED23" w14:textId="5F357D63" w:rsidR="00FD20C2" w:rsidRPr="009356FB" w:rsidRDefault="00757E7F">
      <w:pPr>
        <w:rPr>
          <w:rFonts w:ascii="Arial" w:hAnsi="Arial" w:cs="Arial"/>
          <w:sz w:val="28"/>
          <w:szCs w:val="28"/>
        </w:rPr>
      </w:pPr>
      <w:proofErr w:type="spellStart"/>
      <w:r w:rsidRPr="009356FB">
        <w:rPr>
          <w:rFonts w:ascii="Arial" w:hAnsi="Arial" w:cs="Arial"/>
          <w:sz w:val="28"/>
          <w:szCs w:val="28"/>
        </w:rPr>
        <w:t>Imtac</w:t>
      </w:r>
      <w:proofErr w:type="spellEnd"/>
      <w:r w:rsidRPr="009356FB">
        <w:rPr>
          <w:rFonts w:ascii="Arial" w:hAnsi="Arial" w:cs="Arial"/>
          <w:sz w:val="28"/>
          <w:szCs w:val="28"/>
        </w:rPr>
        <w:t xml:space="preserve"> is broadly supportive of the development and greater use of demand responsive transport services</w:t>
      </w:r>
      <w:r w:rsidRPr="009356FB">
        <w:rPr>
          <w:rStyle w:val="FootnoteReference"/>
          <w:rFonts w:ascii="Arial" w:hAnsi="Arial" w:cs="Arial"/>
          <w:sz w:val="28"/>
          <w:szCs w:val="28"/>
        </w:rPr>
        <w:footnoteReference w:id="5"/>
      </w:r>
      <w:r w:rsidRPr="009356FB">
        <w:rPr>
          <w:rFonts w:ascii="Arial" w:hAnsi="Arial" w:cs="Arial"/>
          <w:sz w:val="28"/>
          <w:szCs w:val="28"/>
        </w:rPr>
        <w:t xml:space="preserve">. </w:t>
      </w:r>
      <w:r w:rsidR="00FD20C2" w:rsidRPr="009356FB">
        <w:rPr>
          <w:rFonts w:ascii="Arial" w:hAnsi="Arial" w:cs="Arial"/>
          <w:sz w:val="28"/>
          <w:szCs w:val="28"/>
        </w:rPr>
        <w:t xml:space="preserve">DRT services have huge potential to meet the mobility needs for many people in society that currently experience </w:t>
      </w:r>
      <w:r w:rsidR="007E0E53">
        <w:rPr>
          <w:rFonts w:ascii="Arial" w:hAnsi="Arial" w:cs="Arial"/>
          <w:sz w:val="28"/>
          <w:szCs w:val="28"/>
        </w:rPr>
        <w:t xml:space="preserve">inequality, </w:t>
      </w:r>
      <w:r w:rsidR="00A7429A">
        <w:rPr>
          <w:rFonts w:ascii="Arial" w:hAnsi="Arial" w:cs="Arial"/>
          <w:sz w:val="28"/>
          <w:szCs w:val="28"/>
        </w:rPr>
        <w:t>discrimination,</w:t>
      </w:r>
      <w:r w:rsidR="007E0E53">
        <w:rPr>
          <w:rFonts w:ascii="Arial" w:hAnsi="Arial" w:cs="Arial"/>
          <w:sz w:val="28"/>
          <w:szCs w:val="28"/>
        </w:rPr>
        <w:t xml:space="preserve"> and </w:t>
      </w:r>
      <w:r w:rsidR="00FD20C2" w:rsidRPr="009356FB">
        <w:rPr>
          <w:rFonts w:ascii="Arial" w:hAnsi="Arial" w:cs="Arial"/>
          <w:sz w:val="28"/>
          <w:szCs w:val="28"/>
        </w:rPr>
        <w:t>exclusion</w:t>
      </w:r>
      <w:r w:rsidR="007E0E53">
        <w:rPr>
          <w:rFonts w:ascii="Arial" w:hAnsi="Arial" w:cs="Arial"/>
          <w:sz w:val="28"/>
          <w:szCs w:val="28"/>
        </w:rPr>
        <w:t xml:space="preserve"> due to a lack of access to suitable transport.</w:t>
      </w:r>
      <w:r w:rsidR="00FD20C2" w:rsidRPr="009356FB">
        <w:rPr>
          <w:rFonts w:ascii="Arial" w:hAnsi="Arial" w:cs="Arial"/>
          <w:sz w:val="28"/>
          <w:szCs w:val="28"/>
        </w:rPr>
        <w:t xml:space="preserve"> </w:t>
      </w:r>
      <w:r w:rsidR="007E0E53">
        <w:rPr>
          <w:rFonts w:ascii="Arial" w:hAnsi="Arial" w:cs="Arial"/>
          <w:sz w:val="28"/>
          <w:szCs w:val="28"/>
        </w:rPr>
        <w:t>I</w:t>
      </w:r>
      <w:r w:rsidR="00FD20C2" w:rsidRPr="009356FB">
        <w:rPr>
          <w:rFonts w:ascii="Arial" w:hAnsi="Arial" w:cs="Arial"/>
          <w:sz w:val="28"/>
          <w:szCs w:val="28"/>
        </w:rPr>
        <w:t>t is essential that vehicles used to deliver these services meet high standards of accessibility and the Committee recommends these services be brought under the scope of PSVAR.</w:t>
      </w:r>
    </w:p>
    <w:p w14:paraId="22126941" w14:textId="77777777" w:rsidR="00FD20C2" w:rsidRDefault="00FD20C2">
      <w:pPr>
        <w:rPr>
          <w:rFonts w:ascii="Arial" w:hAnsi="Arial" w:cs="Arial"/>
          <w:sz w:val="28"/>
          <w:szCs w:val="28"/>
        </w:rPr>
      </w:pPr>
    </w:p>
    <w:p w14:paraId="27DBABAA" w14:textId="5D5297BC" w:rsidR="00FD20C2" w:rsidRDefault="00FD20C2">
      <w:pPr>
        <w:rPr>
          <w:rFonts w:ascii="Arial" w:hAnsi="Arial" w:cs="Arial"/>
          <w:sz w:val="28"/>
          <w:szCs w:val="28"/>
        </w:rPr>
      </w:pPr>
      <w:r>
        <w:rPr>
          <w:rFonts w:ascii="Arial" w:hAnsi="Arial" w:cs="Arial"/>
          <w:sz w:val="28"/>
          <w:szCs w:val="28"/>
        </w:rPr>
        <w:t>The exclusion of tour and charter services from the scope of PSVAR is an issue for many disabled people and older people. Since the introduction of the regulations very few operators of these services have voluntarily introduced more accessible services, despite older people being a key customer base for some of the services offered. Consequently, some disabled people and older people remain excluded from accessing these services.</w:t>
      </w:r>
    </w:p>
    <w:p w14:paraId="738B412E" w14:textId="77777777" w:rsidR="00FD20C2" w:rsidRDefault="00FD20C2">
      <w:pPr>
        <w:rPr>
          <w:rFonts w:ascii="Arial" w:hAnsi="Arial" w:cs="Arial"/>
          <w:sz w:val="28"/>
          <w:szCs w:val="28"/>
        </w:rPr>
      </w:pPr>
    </w:p>
    <w:p w14:paraId="67C92B77" w14:textId="6CFD1E2F" w:rsidR="00FD20C2" w:rsidRPr="009356FB" w:rsidRDefault="006C5A30">
      <w:pPr>
        <w:rPr>
          <w:rFonts w:ascii="Arial" w:hAnsi="Arial" w:cs="Arial"/>
          <w:sz w:val="28"/>
          <w:szCs w:val="28"/>
        </w:rPr>
      </w:pPr>
      <w:r w:rsidRPr="009356FB">
        <w:rPr>
          <w:rFonts w:ascii="Arial" w:hAnsi="Arial" w:cs="Arial"/>
          <w:sz w:val="28"/>
          <w:szCs w:val="28"/>
        </w:rPr>
        <w:t>In line with other services</w:t>
      </w:r>
      <w:r w:rsidR="00A7429A">
        <w:rPr>
          <w:rFonts w:ascii="Arial" w:hAnsi="Arial" w:cs="Arial"/>
          <w:sz w:val="28"/>
          <w:szCs w:val="28"/>
        </w:rPr>
        <w:t xml:space="preserve"> (and Article 9 of CRPD)</w:t>
      </w:r>
      <w:r w:rsidRPr="009356FB">
        <w:rPr>
          <w:rFonts w:ascii="Arial" w:hAnsi="Arial" w:cs="Arial"/>
          <w:sz w:val="28"/>
          <w:szCs w:val="28"/>
        </w:rPr>
        <w:t xml:space="preserve"> disabled people should have the right to access tour and charter services on an equal basis to others in society. Operators of these services have shown little commitment to improve access to these services, </w:t>
      </w:r>
      <w:proofErr w:type="spellStart"/>
      <w:r w:rsidRPr="009356FB">
        <w:rPr>
          <w:rFonts w:ascii="Arial" w:hAnsi="Arial" w:cs="Arial"/>
          <w:sz w:val="28"/>
          <w:szCs w:val="28"/>
        </w:rPr>
        <w:t>Imtac</w:t>
      </w:r>
      <w:proofErr w:type="spellEnd"/>
      <w:r w:rsidRPr="009356FB">
        <w:rPr>
          <w:rFonts w:ascii="Arial" w:hAnsi="Arial" w:cs="Arial"/>
          <w:sz w:val="28"/>
          <w:szCs w:val="28"/>
        </w:rPr>
        <w:t xml:space="preserve"> therefore recommends these services be brought within scope of PSVAR.</w:t>
      </w:r>
    </w:p>
    <w:p w14:paraId="3A6F568E" w14:textId="77777777" w:rsidR="00FD20C2" w:rsidRPr="009356FB" w:rsidRDefault="00FD20C2">
      <w:pPr>
        <w:rPr>
          <w:rFonts w:ascii="Arial" w:hAnsi="Arial" w:cs="Arial"/>
          <w:sz w:val="28"/>
          <w:szCs w:val="28"/>
        </w:rPr>
      </w:pPr>
    </w:p>
    <w:p w14:paraId="2A2A1F27" w14:textId="0D825D82" w:rsidR="006C5A30" w:rsidRDefault="006C5A30">
      <w:pPr>
        <w:rPr>
          <w:rFonts w:ascii="Arial" w:hAnsi="Arial" w:cs="Arial"/>
          <w:sz w:val="28"/>
          <w:szCs w:val="28"/>
        </w:rPr>
      </w:pPr>
      <w:r>
        <w:rPr>
          <w:rFonts w:ascii="Arial" w:hAnsi="Arial" w:cs="Arial"/>
          <w:sz w:val="28"/>
          <w:szCs w:val="28"/>
        </w:rPr>
        <w:t>As in other parts of the United Kingdom, there have been issues</w:t>
      </w:r>
      <w:r w:rsidR="007E0E53">
        <w:rPr>
          <w:rFonts w:ascii="Arial" w:hAnsi="Arial" w:cs="Arial"/>
          <w:sz w:val="28"/>
          <w:szCs w:val="28"/>
        </w:rPr>
        <w:t xml:space="preserve"> in Northern Ireland</w:t>
      </w:r>
      <w:r>
        <w:rPr>
          <w:rFonts w:ascii="Arial" w:hAnsi="Arial" w:cs="Arial"/>
          <w:sz w:val="28"/>
          <w:szCs w:val="28"/>
        </w:rPr>
        <w:t xml:space="preserve"> with the accessibility of vehicles used to deliver rail replacement services and some home to school transport services, despite these services falling under the current scope of PSVAR. </w:t>
      </w:r>
    </w:p>
    <w:p w14:paraId="07E21047" w14:textId="77777777" w:rsidR="006C5A30" w:rsidRDefault="006C5A30">
      <w:pPr>
        <w:rPr>
          <w:rFonts w:ascii="Arial" w:hAnsi="Arial" w:cs="Arial"/>
          <w:sz w:val="28"/>
          <w:szCs w:val="28"/>
        </w:rPr>
      </w:pPr>
    </w:p>
    <w:p w14:paraId="7187DFB1" w14:textId="3E4029FD" w:rsidR="006C5A30" w:rsidRPr="009356FB" w:rsidRDefault="006C5A30">
      <w:pPr>
        <w:rPr>
          <w:rFonts w:ascii="Arial" w:hAnsi="Arial" w:cs="Arial"/>
          <w:sz w:val="28"/>
          <w:szCs w:val="28"/>
        </w:rPr>
      </w:pPr>
      <w:r w:rsidRPr="009356FB">
        <w:rPr>
          <w:rFonts w:ascii="Arial" w:hAnsi="Arial" w:cs="Arial"/>
          <w:sz w:val="28"/>
          <w:szCs w:val="28"/>
        </w:rPr>
        <w:t xml:space="preserve">Given that the accessibility regulations have been in place for over two decades and there are numerous manufacturers of compliant vehicles and a strong </w:t>
      </w:r>
      <w:r w:rsidR="00A7429A" w:rsidRPr="009356FB">
        <w:rPr>
          <w:rFonts w:ascii="Arial" w:hAnsi="Arial" w:cs="Arial"/>
          <w:sz w:val="28"/>
          <w:szCs w:val="28"/>
        </w:rPr>
        <w:t>second-hand</w:t>
      </w:r>
      <w:r w:rsidRPr="009356FB">
        <w:rPr>
          <w:rFonts w:ascii="Arial" w:hAnsi="Arial" w:cs="Arial"/>
          <w:sz w:val="28"/>
          <w:szCs w:val="28"/>
        </w:rPr>
        <w:t xml:space="preserve"> market, </w:t>
      </w:r>
      <w:proofErr w:type="spellStart"/>
      <w:r w:rsidRPr="009356FB">
        <w:rPr>
          <w:rFonts w:ascii="Arial" w:hAnsi="Arial" w:cs="Arial"/>
          <w:sz w:val="28"/>
          <w:szCs w:val="28"/>
        </w:rPr>
        <w:t>Imtac</w:t>
      </w:r>
      <w:proofErr w:type="spellEnd"/>
      <w:r w:rsidRPr="009356FB">
        <w:rPr>
          <w:rFonts w:ascii="Arial" w:hAnsi="Arial" w:cs="Arial"/>
          <w:sz w:val="28"/>
          <w:szCs w:val="28"/>
        </w:rPr>
        <w:t xml:space="preserve"> believes it is impossible to justify on-going non-compliance with PSVAR in these two areas. The Committee believes there is no justification for any reduction of the scope of PSVAR in relation to these services and recommends that current temporary exemptions from PSVAR be removed as soon as possible.</w:t>
      </w:r>
    </w:p>
    <w:p w14:paraId="48ECB545" w14:textId="77777777" w:rsidR="00F70BB1" w:rsidRDefault="00F70BB1">
      <w:pPr>
        <w:rPr>
          <w:rFonts w:ascii="Arial" w:hAnsi="Arial" w:cs="Arial"/>
          <w:b/>
          <w:bCs/>
          <w:sz w:val="28"/>
          <w:szCs w:val="28"/>
        </w:rPr>
      </w:pPr>
    </w:p>
    <w:p w14:paraId="7017DB65" w14:textId="644D8A0D" w:rsidR="00F70BB1" w:rsidRDefault="00F70BB1">
      <w:pPr>
        <w:rPr>
          <w:rFonts w:ascii="Arial" w:hAnsi="Arial" w:cs="Arial"/>
          <w:sz w:val="28"/>
          <w:szCs w:val="28"/>
        </w:rPr>
      </w:pPr>
      <w:r w:rsidRPr="00F70BB1">
        <w:rPr>
          <w:rFonts w:ascii="Arial" w:hAnsi="Arial" w:cs="Arial"/>
          <w:i/>
          <w:iCs/>
          <w:sz w:val="28"/>
          <w:szCs w:val="28"/>
        </w:rPr>
        <w:t>Accessibility features</w:t>
      </w:r>
    </w:p>
    <w:p w14:paraId="1B3CB191" w14:textId="77777777" w:rsidR="00F70BB1" w:rsidRDefault="00F70BB1">
      <w:pPr>
        <w:rPr>
          <w:rFonts w:ascii="Arial" w:hAnsi="Arial" w:cs="Arial"/>
          <w:sz w:val="28"/>
          <w:szCs w:val="28"/>
        </w:rPr>
      </w:pPr>
    </w:p>
    <w:p w14:paraId="579226EB" w14:textId="1A897203" w:rsidR="00F70BB1" w:rsidRDefault="00F70BB1">
      <w:pPr>
        <w:rPr>
          <w:rFonts w:ascii="Arial" w:hAnsi="Arial" w:cs="Arial"/>
          <w:sz w:val="28"/>
          <w:szCs w:val="28"/>
        </w:rPr>
      </w:pPr>
      <w:r>
        <w:rPr>
          <w:rFonts w:ascii="Arial" w:hAnsi="Arial" w:cs="Arial"/>
          <w:sz w:val="28"/>
          <w:szCs w:val="28"/>
        </w:rPr>
        <w:t xml:space="preserve">The Committee notes issues raised by DfT in relation to international agreements and the potential barriers these create for wholescale changes to the accessibility features covered by PSVAR. </w:t>
      </w:r>
      <w:proofErr w:type="spellStart"/>
      <w:r w:rsidR="00CB0CAB">
        <w:rPr>
          <w:rFonts w:ascii="Arial" w:hAnsi="Arial" w:cs="Arial"/>
          <w:sz w:val="28"/>
          <w:szCs w:val="28"/>
        </w:rPr>
        <w:t>Imtac</w:t>
      </w:r>
      <w:proofErr w:type="spellEnd"/>
      <w:r w:rsidR="00CB0CAB">
        <w:rPr>
          <w:rFonts w:ascii="Arial" w:hAnsi="Arial" w:cs="Arial"/>
          <w:sz w:val="28"/>
          <w:szCs w:val="28"/>
        </w:rPr>
        <w:t xml:space="preserve"> does not believe this should be a justification for not considering significant improvements to PSVAR. W</w:t>
      </w:r>
      <w:r>
        <w:rPr>
          <w:rFonts w:ascii="Arial" w:hAnsi="Arial" w:cs="Arial"/>
          <w:sz w:val="28"/>
          <w:szCs w:val="28"/>
        </w:rPr>
        <w:t xml:space="preserve">e believe there are some </w:t>
      </w:r>
      <w:r w:rsidR="00B94620">
        <w:rPr>
          <w:rFonts w:ascii="Arial" w:hAnsi="Arial" w:cs="Arial"/>
          <w:sz w:val="28"/>
          <w:szCs w:val="28"/>
        </w:rPr>
        <w:t>simple</w:t>
      </w:r>
      <w:r w:rsidR="00297119">
        <w:rPr>
          <w:rFonts w:ascii="Arial" w:hAnsi="Arial" w:cs="Arial"/>
          <w:sz w:val="28"/>
          <w:szCs w:val="28"/>
        </w:rPr>
        <w:t>,</w:t>
      </w:r>
      <w:r w:rsidR="00B94620">
        <w:rPr>
          <w:rFonts w:ascii="Arial" w:hAnsi="Arial" w:cs="Arial"/>
          <w:sz w:val="28"/>
          <w:szCs w:val="28"/>
        </w:rPr>
        <w:t xml:space="preserve"> </w:t>
      </w:r>
      <w:r>
        <w:rPr>
          <w:rFonts w:ascii="Arial" w:hAnsi="Arial" w:cs="Arial"/>
          <w:sz w:val="28"/>
          <w:szCs w:val="28"/>
        </w:rPr>
        <w:t xml:space="preserve">practical changes that could be made to PSVAR that would radically improve the accessibility and usability of </w:t>
      </w:r>
      <w:proofErr w:type="gramStart"/>
      <w:r>
        <w:rPr>
          <w:rFonts w:ascii="Arial" w:hAnsi="Arial" w:cs="Arial"/>
          <w:sz w:val="28"/>
          <w:szCs w:val="28"/>
        </w:rPr>
        <w:t>buses in particular</w:t>
      </w:r>
      <w:proofErr w:type="gramEnd"/>
      <w:r>
        <w:rPr>
          <w:rFonts w:ascii="Arial" w:hAnsi="Arial" w:cs="Arial"/>
          <w:sz w:val="28"/>
          <w:szCs w:val="28"/>
        </w:rPr>
        <w:t xml:space="preserve">. </w:t>
      </w:r>
    </w:p>
    <w:p w14:paraId="267E4D49" w14:textId="77777777" w:rsidR="00F70BB1" w:rsidRDefault="00F70BB1">
      <w:pPr>
        <w:rPr>
          <w:rFonts w:ascii="Arial" w:hAnsi="Arial" w:cs="Arial"/>
          <w:sz w:val="28"/>
          <w:szCs w:val="28"/>
        </w:rPr>
      </w:pPr>
    </w:p>
    <w:p w14:paraId="33D1165A" w14:textId="1FA748E9" w:rsidR="00BA3AC8" w:rsidRDefault="00F70BB1">
      <w:pPr>
        <w:rPr>
          <w:rFonts w:ascii="Arial" w:hAnsi="Arial" w:cs="Arial"/>
          <w:sz w:val="28"/>
          <w:szCs w:val="28"/>
        </w:rPr>
      </w:pPr>
      <w:r>
        <w:rPr>
          <w:rFonts w:ascii="Arial" w:hAnsi="Arial" w:cs="Arial"/>
          <w:sz w:val="28"/>
          <w:szCs w:val="28"/>
        </w:rPr>
        <w:t xml:space="preserve">Although the call for evidence suggests that </w:t>
      </w:r>
      <w:r w:rsidR="00613D48">
        <w:rPr>
          <w:rFonts w:ascii="Arial" w:hAnsi="Arial" w:cs="Arial"/>
          <w:sz w:val="28"/>
          <w:szCs w:val="28"/>
        </w:rPr>
        <w:t xml:space="preserve">the original development of </w:t>
      </w:r>
      <w:r>
        <w:rPr>
          <w:rFonts w:ascii="Arial" w:hAnsi="Arial" w:cs="Arial"/>
          <w:sz w:val="28"/>
          <w:szCs w:val="28"/>
        </w:rPr>
        <w:t xml:space="preserve">PSVAR was too focused on the requirements of wheelchair users, </w:t>
      </w:r>
      <w:proofErr w:type="gramStart"/>
      <w:r w:rsidR="00613D48">
        <w:rPr>
          <w:rFonts w:ascii="Arial" w:hAnsi="Arial" w:cs="Arial"/>
          <w:sz w:val="28"/>
          <w:szCs w:val="28"/>
        </w:rPr>
        <w:t>in</w:t>
      </w:r>
      <w:r>
        <w:rPr>
          <w:rFonts w:ascii="Arial" w:hAnsi="Arial" w:cs="Arial"/>
          <w:sz w:val="28"/>
          <w:szCs w:val="28"/>
        </w:rPr>
        <w:t xml:space="preserve"> reality the</w:t>
      </w:r>
      <w:proofErr w:type="gramEnd"/>
      <w:r w:rsidR="00613D48">
        <w:rPr>
          <w:rFonts w:ascii="Arial" w:hAnsi="Arial" w:cs="Arial"/>
          <w:sz w:val="28"/>
          <w:szCs w:val="28"/>
        </w:rPr>
        <w:t xml:space="preserve"> current</w:t>
      </w:r>
      <w:r>
        <w:rPr>
          <w:rFonts w:ascii="Arial" w:hAnsi="Arial" w:cs="Arial"/>
          <w:sz w:val="28"/>
          <w:szCs w:val="28"/>
        </w:rPr>
        <w:t xml:space="preserve"> minimum requirements for access for wheelchair users </w:t>
      </w:r>
      <w:r w:rsidR="00613D48">
        <w:rPr>
          <w:rFonts w:ascii="Arial" w:hAnsi="Arial" w:cs="Arial"/>
          <w:sz w:val="28"/>
          <w:szCs w:val="28"/>
        </w:rPr>
        <w:t>are</w:t>
      </w:r>
      <w:r>
        <w:rPr>
          <w:rFonts w:ascii="Arial" w:hAnsi="Arial" w:cs="Arial"/>
          <w:sz w:val="28"/>
          <w:szCs w:val="28"/>
        </w:rPr>
        <w:t xml:space="preserve"> often very restrictive and make access difficult even for people whose chair meets the reference dimensions. These issues </w:t>
      </w:r>
      <w:r w:rsidR="00BA3AC8">
        <w:rPr>
          <w:rFonts w:ascii="Arial" w:hAnsi="Arial" w:cs="Arial"/>
          <w:sz w:val="28"/>
          <w:szCs w:val="28"/>
        </w:rPr>
        <w:t>were covered in depth in the research</w:t>
      </w:r>
      <w:r w:rsidR="00BA3AC8">
        <w:rPr>
          <w:rStyle w:val="FootnoteReference"/>
          <w:rFonts w:ascii="Arial" w:hAnsi="Arial" w:cs="Arial"/>
          <w:sz w:val="28"/>
          <w:szCs w:val="28"/>
        </w:rPr>
        <w:footnoteReference w:id="6"/>
      </w:r>
      <w:r w:rsidR="00BA3AC8">
        <w:rPr>
          <w:rFonts w:ascii="Arial" w:hAnsi="Arial" w:cs="Arial"/>
          <w:sz w:val="28"/>
          <w:szCs w:val="28"/>
        </w:rPr>
        <w:t xml:space="preserve"> commissioned by DfT in advance of the current call for evidence.</w:t>
      </w:r>
    </w:p>
    <w:p w14:paraId="38A4BDD5" w14:textId="77777777" w:rsidR="00F70BB1" w:rsidRDefault="00F70BB1">
      <w:pPr>
        <w:rPr>
          <w:rFonts w:ascii="Arial" w:hAnsi="Arial" w:cs="Arial"/>
          <w:sz w:val="28"/>
          <w:szCs w:val="28"/>
        </w:rPr>
      </w:pPr>
    </w:p>
    <w:p w14:paraId="3861AF95" w14:textId="1CA60509" w:rsidR="00F70BB1" w:rsidRPr="009356FB" w:rsidRDefault="00BA3AC8">
      <w:pPr>
        <w:rPr>
          <w:rFonts w:ascii="Arial" w:hAnsi="Arial" w:cs="Arial"/>
          <w:sz w:val="28"/>
          <w:szCs w:val="28"/>
        </w:rPr>
      </w:pPr>
      <w:proofErr w:type="spellStart"/>
      <w:r w:rsidRPr="009356FB">
        <w:rPr>
          <w:rFonts w:ascii="Arial" w:hAnsi="Arial" w:cs="Arial"/>
          <w:sz w:val="28"/>
          <w:szCs w:val="28"/>
        </w:rPr>
        <w:t>Imtac</w:t>
      </w:r>
      <w:proofErr w:type="spellEnd"/>
      <w:r w:rsidRPr="009356FB">
        <w:rPr>
          <w:rFonts w:ascii="Arial" w:hAnsi="Arial" w:cs="Arial"/>
          <w:sz w:val="28"/>
          <w:szCs w:val="28"/>
        </w:rPr>
        <w:t xml:space="preserve"> acknowledges the difficulties involved in the overall design of buses </w:t>
      </w:r>
      <w:proofErr w:type="gramStart"/>
      <w:r w:rsidR="005F579B">
        <w:rPr>
          <w:rFonts w:ascii="Arial" w:hAnsi="Arial" w:cs="Arial"/>
          <w:sz w:val="28"/>
          <w:szCs w:val="28"/>
        </w:rPr>
        <w:t>as a result of</w:t>
      </w:r>
      <w:proofErr w:type="gramEnd"/>
      <w:r w:rsidR="005F579B" w:rsidRPr="009356FB">
        <w:rPr>
          <w:rFonts w:ascii="Arial" w:hAnsi="Arial" w:cs="Arial"/>
          <w:sz w:val="28"/>
          <w:szCs w:val="28"/>
        </w:rPr>
        <w:t xml:space="preserve"> </w:t>
      </w:r>
      <w:r w:rsidRPr="009356FB">
        <w:rPr>
          <w:rFonts w:ascii="Arial" w:hAnsi="Arial" w:cs="Arial"/>
          <w:sz w:val="28"/>
          <w:szCs w:val="28"/>
        </w:rPr>
        <w:t>increasing the dimensions of the current reference wheelchair</w:t>
      </w:r>
      <w:r w:rsidR="005F579B">
        <w:rPr>
          <w:rFonts w:ascii="Arial" w:hAnsi="Arial" w:cs="Arial"/>
          <w:sz w:val="28"/>
          <w:szCs w:val="28"/>
        </w:rPr>
        <w:t>,</w:t>
      </w:r>
      <w:r w:rsidR="00613D48">
        <w:rPr>
          <w:rFonts w:ascii="Arial" w:hAnsi="Arial" w:cs="Arial"/>
          <w:sz w:val="28"/>
          <w:szCs w:val="28"/>
        </w:rPr>
        <w:t xml:space="preserve"> including the potential impact on </w:t>
      </w:r>
      <w:r w:rsidR="00B94620">
        <w:rPr>
          <w:rFonts w:ascii="Arial" w:hAnsi="Arial" w:cs="Arial"/>
          <w:sz w:val="28"/>
          <w:szCs w:val="28"/>
        </w:rPr>
        <w:t xml:space="preserve">increasing </w:t>
      </w:r>
      <w:r w:rsidR="00613D48">
        <w:rPr>
          <w:rFonts w:ascii="Arial" w:hAnsi="Arial" w:cs="Arial"/>
          <w:sz w:val="28"/>
          <w:szCs w:val="28"/>
        </w:rPr>
        <w:t>door and aisle widths.</w:t>
      </w:r>
      <w:r w:rsidRPr="009356FB">
        <w:rPr>
          <w:rFonts w:ascii="Arial" w:hAnsi="Arial" w:cs="Arial"/>
          <w:sz w:val="28"/>
          <w:szCs w:val="28"/>
        </w:rPr>
        <w:t xml:space="preserve"> </w:t>
      </w:r>
      <w:r w:rsidR="00613D48">
        <w:rPr>
          <w:rFonts w:ascii="Arial" w:hAnsi="Arial" w:cs="Arial"/>
          <w:sz w:val="28"/>
          <w:szCs w:val="28"/>
        </w:rPr>
        <w:t xml:space="preserve">However, </w:t>
      </w:r>
      <w:r w:rsidR="005F579B">
        <w:rPr>
          <w:rFonts w:ascii="Arial" w:hAnsi="Arial" w:cs="Arial"/>
          <w:sz w:val="28"/>
          <w:szCs w:val="28"/>
        </w:rPr>
        <w:t xml:space="preserve">as a minimum </w:t>
      </w:r>
      <w:r w:rsidRPr="009356FB">
        <w:rPr>
          <w:rFonts w:ascii="Arial" w:hAnsi="Arial" w:cs="Arial"/>
          <w:sz w:val="28"/>
          <w:szCs w:val="28"/>
        </w:rPr>
        <w:t xml:space="preserve">a practical change that should be considered is increasing the </w:t>
      </w:r>
      <w:r w:rsidR="00B94620">
        <w:rPr>
          <w:rFonts w:ascii="Arial" w:hAnsi="Arial" w:cs="Arial"/>
          <w:sz w:val="28"/>
          <w:szCs w:val="28"/>
        </w:rPr>
        <w:t xml:space="preserve">requirements for the </w:t>
      </w:r>
      <w:r w:rsidRPr="009356FB">
        <w:rPr>
          <w:rFonts w:ascii="Arial" w:hAnsi="Arial" w:cs="Arial"/>
          <w:sz w:val="28"/>
          <w:szCs w:val="28"/>
        </w:rPr>
        <w:t>size of the wheelchair space on board buses and coaches</w:t>
      </w:r>
      <w:r w:rsidR="00613D48">
        <w:rPr>
          <w:rFonts w:ascii="Arial" w:hAnsi="Arial" w:cs="Arial"/>
          <w:sz w:val="28"/>
          <w:szCs w:val="28"/>
        </w:rPr>
        <w:t xml:space="preserve"> to make it easier for users to access the space</w:t>
      </w:r>
      <w:r w:rsidRPr="009356FB">
        <w:rPr>
          <w:rFonts w:ascii="Arial" w:hAnsi="Arial" w:cs="Arial"/>
          <w:sz w:val="28"/>
          <w:szCs w:val="28"/>
        </w:rPr>
        <w:t>.</w:t>
      </w:r>
    </w:p>
    <w:p w14:paraId="0F6FB1A0" w14:textId="77777777" w:rsidR="00BA3AC8" w:rsidRDefault="00BA3AC8">
      <w:pPr>
        <w:rPr>
          <w:rFonts w:ascii="Arial" w:hAnsi="Arial" w:cs="Arial"/>
          <w:b/>
          <w:bCs/>
          <w:sz w:val="28"/>
          <w:szCs w:val="28"/>
        </w:rPr>
      </w:pPr>
    </w:p>
    <w:p w14:paraId="0DABCA4D" w14:textId="6F01BAC4" w:rsidR="00BA3AC8" w:rsidRPr="00BA3AC8" w:rsidRDefault="00BA3AC8">
      <w:pPr>
        <w:rPr>
          <w:rFonts w:ascii="Arial" w:hAnsi="Arial" w:cs="Arial"/>
          <w:sz w:val="28"/>
          <w:szCs w:val="28"/>
        </w:rPr>
      </w:pPr>
      <w:r>
        <w:rPr>
          <w:rFonts w:ascii="Arial" w:hAnsi="Arial" w:cs="Arial"/>
          <w:sz w:val="28"/>
          <w:szCs w:val="28"/>
        </w:rPr>
        <w:t>One of the consistent issues</w:t>
      </w:r>
      <w:r w:rsidR="006F6227">
        <w:rPr>
          <w:rFonts w:ascii="Arial" w:hAnsi="Arial" w:cs="Arial"/>
          <w:sz w:val="28"/>
          <w:szCs w:val="28"/>
        </w:rPr>
        <w:t xml:space="preserve"> with</w:t>
      </w:r>
      <w:r>
        <w:rPr>
          <w:rFonts w:ascii="Arial" w:hAnsi="Arial" w:cs="Arial"/>
          <w:sz w:val="28"/>
          <w:szCs w:val="28"/>
        </w:rPr>
        <w:t xml:space="preserve"> vehicles since the introduction of PSVAR has been competition for the wheelchair </w:t>
      </w:r>
      <w:r w:rsidR="006F6227">
        <w:rPr>
          <w:rFonts w:ascii="Arial" w:hAnsi="Arial" w:cs="Arial"/>
          <w:sz w:val="28"/>
          <w:szCs w:val="28"/>
        </w:rPr>
        <w:t>user’</w:t>
      </w:r>
      <w:r w:rsidR="00613D48">
        <w:rPr>
          <w:rFonts w:ascii="Arial" w:hAnsi="Arial" w:cs="Arial"/>
          <w:sz w:val="28"/>
          <w:szCs w:val="28"/>
        </w:rPr>
        <w:t>s</w:t>
      </w:r>
      <w:r>
        <w:rPr>
          <w:rFonts w:ascii="Arial" w:hAnsi="Arial" w:cs="Arial"/>
          <w:sz w:val="28"/>
          <w:szCs w:val="28"/>
        </w:rPr>
        <w:t xml:space="preserve"> space with other passengers</w:t>
      </w:r>
      <w:r w:rsidR="006F6227">
        <w:rPr>
          <w:rFonts w:ascii="Arial" w:hAnsi="Arial" w:cs="Arial"/>
          <w:sz w:val="28"/>
          <w:szCs w:val="28"/>
        </w:rPr>
        <w:t xml:space="preserve"> including people with prams and buggies and other disabled people using mobility equipment. One of the key principles </w:t>
      </w:r>
      <w:proofErr w:type="spellStart"/>
      <w:r w:rsidR="006F6227">
        <w:rPr>
          <w:rFonts w:ascii="Arial" w:hAnsi="Arial" w:cs="Arial"/>
          <w:sz w:val="28"/>
          <w:szCs w:val="28"/>
        </w:rPr>
        <w:t>Imtac</w:t>
      </w:r>
      <w:proofErr w:type="spellEnd"/>
      <w:r w:rsidR="006F6227">
        <w:rPr>
          <w:rFonts w:ascii="Arial" w:hAnsi="Arial" w:cs="Arial"/>
          <w:sz w:val="28"/>
          <w:szCs w:val="28"/>
        </w:rPr>
        <w:t xml:space="preserve"> promotes for good vehicle design is to provide alternative flexible space on buses that reduces potential conflict over the wheelchair user’s space. Examples of best practice combine flexible space with a second wheelchair user’s space.</w:t>
      </w:r>
    </w:p>
    <w:p w14:paraId="7F6E9705" w14:textId="77777777" w:rsidR="00BA3AC8" w:rsidRDefault="00BA3AC8">
      <w:pPr>
        <w:rPr>
          <w:rFonts w:ascii="Arial" w:hAnsi="Arial" w:cs="Arial"/>
          <w:b/>
          <w:bCs/>
          <w:sz w:val="28"/>
          <w:szCs w:val="28"/>
        </w:rPr>
      </w:pPr>
    </w:p>
    <w:p w14:paraId="6A7E4803" w14:textId="5DA6A1BF" w:rsidR="006F6227" w:rsidRPr="009356FB" w:rsidRDefault="006F6227">
      <w:pPr>
        <w:rPr>
          <w:rFonts w:ascii="Arial" w:hAnsi="Arial" w:cs="Arial"/>
          <w:sz w:val="28"/>
          <w:szCs w:val="28"/>
        </w:rPr>
      </w:pPr>
      <w:r w:rsidRPr="009356FB">
        <w:rPr>
          <w:rFonts w:ascii="Arial" w:hAnsi="Arial" w:cs="Arial"/>
          <w:sz w:val="28"/>
          <w:szCs w:val="28"/>
        </w:rPr>
        <w:t xml:space="preserve">A practical </w:t>
      </w:r>
      <w:r w:rsidR="00613D48">
        <w:rPr>
          <w:rFonts w:ascii="Arial" w:hAnsi="Arial" w:cs="Arial"/>
          <w:sz w:val="28"/>
          <w:szCs w:val="28"/>
        </w:rPr>
        <w:t>extensio</w:t>
      </w:r>
      <w:r w:rsidRPr="009356FB">
        <w:rPr>
          <w:rFonts w:ascii="Arial" w:hAnsi="Arial" w:cs="Arial"/>
          <w:sz w:val="28"/>
          <w:szCs w:val="28"/>
        </w:rPr>
        <w:t>n to PSVAR should be to</w:t>
      </w:r>
      <w:r w:rsidR="00E065BD">
        <w:rPr>
          <w:rFonts w:ascii="Arial" w:hAnsi="Arial" w:cs="Arial"/>
          <w:sz w:val="28"/>
          <w:szCs w:val="28"/>
        </w:rPr>
        <w:t xml:space="preserve"> require t</w:t>
      </w:r>
      <w:r w:rsidRPr="009356FB">
        <w:rPr>
          <w:rFonts w:ascii="Arial" w:hAnsi="Arial" w:cs="Arial"/>
          <w:sz w:val="28"/>
          <w:szCs w:val="28"/>
        </w:rPr>
        <w:t xml:space="preserve">hat all buses have flexible alternative space </w:t>
      </w:r>
      <w:r w:rsidR="005E65B7" w:rsidRPr="009356FB">
        <w:rPr>
          <w:rFonts w:ascii="Arial" w:hAnsi="Arial" w:cs="Arial"/>
          <w:sz w:val="28"/>
          <w:szCs w:val="28"/>
        </w:rPr>
        <w:t xml:space="preserve">to </w:t>
      </w:r>
      <w:r w:rsidR="00613D48">
        <w:rPr>
          <w:rFonts w:ascii="Arial" w:hAnsi="Arial" w:cs="Arial"/>
          <w:sz w:val="28"/>
          <w:szCs w:val="28"/>
        </w:rPr>
        <w:t xml:space="preserve">the </w:t>
      </w:r>
      <w:r w:rsidR="005E65B7" w:rsidRPr="009356FB">
        <w:rPr>
          <w:rFonts w:ascii="Arial" w:hAnsi="Arial" w:cs="Arial"/>
          <w:sz w:val="28"/>
          <w:szCs w:val="28"/>
        </w:rPr>
        <w:t>wheelchair users’ space</w:t>
      </w:r>
      <w:r w:rsidR="00613D48">
        <w:rPr>
          <w:rFonts w:ascii="Arial" w:hAnsi="Arial" w:cs="Arial"/>
          <w:sz w:val="28"/>
          <w:szCs w:val="28"/>
        </w:rPr>
        <w:t xml:space="preserve"> and that</w:t>
      </w:r>
      <w:r w:rsidR="005E65B7" w:rsidRPr="009356FB">
        <w:rPr>
          <w:rFonts w:ascii="Arial" w:hAnsi="Arial" w:cs="Arial"/>
          <w:sz w:val="28"/>
          <w:szCs w:val="28"/>
        </w:rPr>
        <w:t xml:space="preserve"> this be space</w:t>
      </w:r>
      <w:r w:rsidR="00613D48">
        <w:rPr>
          <w:rFonts w:ascii="Arial" w:hAnsi="Arial" w:cs="Arial"/>
          <w:sz w:val="28"/>
          <w:szCs w:val="28"/>
        </w:rPr>
        <w:t xml:space="preserve"> be designed to ensure it can </w:t>
      </w:r>
      <w:r w:rsidR="005E65B7" w:rsidRPr="009356FB">
        <w:rPr>
          <w:rFonts w:ascii="Arial" w:hAnsi="Arial" w:cs="Arial"/>
          <w:sz w:val="28"/>
          <w:szCs w:val="28"/>
        </w:rPr>
        <w:t>be used by a second wheelchair user.</w:t>
      </w:r>
    </w:p>
    <w:p w14:paraId="3B3165C8" w14:textId="77777777" w:rsidR="005E65B7" w:rsidRDefault="005E65B7">
      <w:pPr>
        <w:rPr>
          <w:rFonts w:ascii="Arial" w:hAnsi="Arial" w:cs="Arial"/>
          <w:b/>
          <w:bCs/>
          <w:sz w:val="28"/>
          <w:szCs w:val="28"/>
        </w:rPr>
      </w:pPr>
    </w:p>
    <w:p w14:paraId="216CEE39" w14:textId="547FCFA0" w:rsidR="005E65B7" w:rsidRDefault="00613D48">
      <w:pPr>
        <w:rPr>
          <w:rFonts w:ascii="Arial" w:hAnsi="Arial" w:cs="Arial"/>
          <w:sz w:val="28"/>
          <w:szCs w:val="28"/>
        </w:rPr>
      </w:pPr>
      <w:r>
        <w:rPr>
          <w:rFonts w:ascii="Arial" w:hAnsi="Arial" w:cs="Arial"/>
          <w:sz w:val="28"/>
          <w:szCs w:val="28"/>
        </w:rPr>
        <w:lastRenderedPageBreak/>
        <w:t xml:space="preserve">When PSVAR was </w:t>
      </w:r>
      <w:r w:rsidR="00D07D2B">
        <w:rPr>
          <w:rFonts w:ascii="Arial" w:hAnsi="Arial" w:cs="Arial"/>
          <w:sz w:val="28"/>
          <w:szCs w:val="28"/>
        </w:rPr>
        <w:t>introduced,</w:t>
      </w:r>
      <w:r>
        <w:rPr>
          <w:rFonts w:ascii="Arial" w:hAnsi="Arial" w:cs="Arial"/>
          <w:sz w:val="28"/>
          <w:szCs w:val="28"/>
        </w:rPr>
        <w:t xml:space="preserve"> </w:t>
      </w:r>
      <w:r w:rsidR="005E65B7">
        <w:rPr>
          <w:rFonts w:ascii="Arial" w:hAnsi="Arial" w:cs="Arial"/>
          <w:sz w:val="28"/>
          <w:szCs w:val="28"/>
        </w:rPr>
        <w:t xml:space="preserve">technology </w:t>
      </w:r>
      <w:r>
        <w:rPr>
          <w:rFonts w:ascii="Arial" w:hAnsi="Arial" w:cs="Arial"/>
          <w:sz w:val="28"/>
          <w:szCs w:val="28"/>
        </w:rPr>
        <w:t>could not support a</w:t>
      </w:r>
      <w:r w:rsidR="005E65B7">
        <w:rPr>
          <w:rFonts w:ascii="Arial" w:hAnsi="Arial" w:cs="Arial"/>
          <w:sz w:val="28"/>
          <w:szCs w:val="28"/>
        </w:rPr>
        <w:t xml:space="preserve"> requirement to have next stop audio visual announcements on buses and coaches, in contrast to the</w:t>
      </w:r>
      <w:r w:rsidR="00B94620">
        <w:rPr>
          <w:rFonts w:ascii="Arial" w:hAnsi="Arial" w:cs="Arial"/>
          <w:sz w:val="28"/>
          <w:szCs w:val="28"/>
        </w:rPr>
        <w:t xml:space="preserve"> then</w:t>
      </w:r>
      <w:r w:rsidR="005E65B7">
        <w:rPr>
          <w:rFonts w:ascii="Arial" w:hAnsi="Arial" w:cs="Arial"/>
          <w:sz w:val="28"/>
          <w:szCs w:val="28"/>
        </w:rPr>
        <w:t xml:space="preserve"> Rail Vehicle Accessibility Regulation (RVAR). Advances in technology and regulation mean that such systems are much more commonplace across the UK on bus and coach services.</w:t>
      </w:r>
    </w:p>
    <w:p w14:paraId="4B4529E5" w14:textId="77777777" w:rsidR="005E65B7" w:rsidRDefault="005E65B7">
      <w:pPr>
        <w:rPr>
          <w:rFonts w:ascii="Arial" w:hAnsi="Arial" w:cs="Arial"/>
          <w:sz w:val="28"/>
          <w:szCs w:val="28"/>
        </w:rPr>
      </w:pPr>
    </w:p>
    <w:p w14:paraId="72AE1C21" w14:textId="4A062161" w:rsidR="005E65B7" w:rsidRPr="009356FB" w:rsidRDefault="005E65B7">
      <w:pPr>
        <w:rPr>
          <w:rFonts w:ascii="Arial" w:hAnsi="Arial" w:cs="Arial"/>
          <w:sz w:val="28"/>
          <w:szCs w:val="28"/>
        </w:rPr>
      </w:pPr>
      <w:r w:rsidRPr="009356FB">
        <w:rPr>
          <w:rFonts w:ascii="Arial" w:hAnsi="Arial" w:cs="Arial"/>
          <w:sz w:val="28"/>
          <w:szCs w:val="28"/>
        </w:rPr>
        <w:t xml:space="preserve">Given the significant advances </w:t>
      </w:r>
      <w:r w:rsidR="00720DD4">
        <w:rPr>
          <w:rFonts w:ascii="Arial" w:hAnsi="Arial" w:cs="Arial"/>
          <w:sz w:val="28"/>
          <w:szCs w:val="28"/>
        </w:rPr>
        <w:t>in technology</w:t>
      </w:r>
      <w:r w:rsidR="009D4EA6">
        <w:rPr>
          <w:rFonts w:ascii="Arial" w:hAnsi="Arial" w:cs="Arial"/>
          <w:sz w:val="28"/>
          <w:szCs w:val="28"/>
        </w:rPr>
        <w:t xml:space="preserve"> and regulation</w:t>
      </w:r>
      <w:r w:rsidR="00720DD4">
        <w:rPr>
          <w:rFonts w:ascii="Arial" w:hAnsi="Arial" w:cs="Arial"/>
          <w:sz w:val="28"/>
          <w:szCs w:val="28"/>
        </w:rPr>
        <w:t xml:space="preserve"> </w:t>
      </w:r>
      <w:r w:rsidRPr="009356FB">
        <w:rPr>
          <w:rFonts w:ascii="Arial" w:hAnsi="Arial" w:cs="Arial"/>
          <w:sz w:val="28"/>
          <w:szCs w:val="28"/>
        </w:rPr>
        <w:t>since the introduction</w:t>
      </w:r>
      <w:r w:rsidR="003B735D" w:rsidRPr="009356FB">
        <w:rPr>
          <w:rFonts w:ascii="Arial" w:hAnsi="Arial" w:cs="Arial"/>
          <w:sz w:val="28"/>
          <w:szCs w:val="28"/>
        </w:rPr>
        <w:t xml:space="preserve"> of PSVAR, the regulations should be extended to </w:t>
      </w:r>
      <w:r w:rsidR="00613D48">
        <w:rPr>
          <w:rFonts w:ascii="Arial" w:hAnsi="Arial" w:cs="Arial"/>
          <w:sz w:val="28"/>
          <w:szCs w:val="28"/>
        </w:rPr>
        <w:t>require the provision of</w:t>
      </w:r>
      <w:r w:rsidR="003B735D" w:rsidRPr="009356FB">
        <w:rPr>
          <w:rFonts w:ascii="Arial" w:hAnsi="Arial" w:cs="Arial"/>
          <w:sz w:val="28"/>
          <w:szCs w:val="28"/>
        </w:rPr>
        <w:t xml:space="preserve"> equipment to enable the provision audio visual next stop announcements</w:t>
      </w:r>
      <w:r w:rsidR="009D4EA6">
        <w:rPr>
          <w:rFonts w:ascii="Arial" w:hAnsi="Arial" w:cs="Arial"/>
          <w:sz w:val="28"/>
          <w:szCs w:val="28"/>
        </w:rPr>
        <w:t xml:space="preserve"> with an associated induction loop system</w:t>
      </w:r>
      <w:r w:rsidR="003B735D" w:rsidRPr="009356FB">
        <w:rPr>
          <w:rFonts w:ascii="Arial" w:hAnsi="Arial" w:cs="Arial"/>
          <w:sz w:val="28"/>
          <w:szCs w:val="28"/>
        </w:rPr>
        <w:t xml:space="preserve"> on</w:t>
      </w:r>
      <w:r w:rsidR="00613D48">
        <w:rPr>
          <w:rFonts w:ascii="Arial" w:hAnsi="Arial" w:cs="Arial"/>
          <w:sz w:val="28"/>
          <w:szCs w:val="28"/>
        </w:rPr>
        <w:t xml:space="preserve"> all new</w:t>
      </w:r>
      <w:r w:rsidR="003B735D" w:rsidRPr="009356FB">
        <w:rPr>
          <w:rFonts w:ascii="Arial" w:hAnsi="Arial" w:cs="Arial"/>
          <w:sz w:val="28"/>
          <w:szCs w:val="28"/>
        </w:rPr>
        <w:t xml:space="preserve"> buses and coaches.</w:t>
      </w:r>
    </w:p>
    <w:p w14:paraId="3BB637FF" w14:textId="77777777" w:rsidR="003B735D" w:rsidRDefault="003B735D">
      <w:pPr>
        <w:rPr>
          <w:rFonts w:ascii="Arial" w:hAnsi="Arial" w:cs="Arial"/>
          <w:b/>
          <w:bCs/>
          <w:sz w:val="28"/>
          <w:szCs w:val="28"/>
        </w:rPr>
      </w:pPr>
    </w:p>
    <w:p w14:paraId="018766B4" w14:textId="2B57F55D" w:rsidR="003B735D" w:rsidRDefault="003B735D">
      <w:pPr>
        <w:rPr>
          <w:rFonts w:ascii="Arial" w:hAnsi="Arial" w:cs="Arial"/>
          <w:sz w:val="28"/>
          <w:szCs w:val="28"/>
        </w:rPr>
      </w:pPr>
      <w:r>
        <w:rPr>
          <w:rFonts w:ascii="Arial" w:hAnsi="Arial" w:cs="Arial"/>
          <w:sz w:val="28"/>
          <w:szCs w:val="28"/>
        </w:rPr>
        <w:t xml:space="preserve">Through our work </w:t>
      </w:r>
      <w:r w:rsidR="00D07D2B">
        <w:rPr>
          <w:rFonts w:ascii="Arial" w:hAnsi="Arial" w:cs="Arial"/>
          <w:sz w:val="28"/>
          <w:szCs w:val="28"/>
        </w:rPr>
        <w:t xml:space="preserve">related to </w:t>
      </w:r>
      <w:r>
        <w:rPr>
          <w:rFonts w:ascii="Arial" w:hAnsi="Arial" w:cs="Arial"/>
          <w:sz w:val="28"/>
          <w:szCs w:val="28"/>
        </w:rPr>
        <w:t>coach design</w:t>
      </w:r>
      <w:r w:rsidR="00DD7825">
        <w:rPr>
          <w:rStyle w:val="FootnoteReference"/>
          <w:rFonts w:ascii="Arial" w:hAnsi="Arial" w:cs="Arial"/>
          <w:sz w:val="28"/>
          <w:szCs w:val="28"/>
        </w:rPr>
        <w:footnoteReference w:id="7"/>
      </w:r>
      <w:r>
        <w:rPr>
          <w:rFonts w:ascii="Arial" w:hAnsi="Arial" w:cs="Arial"/>
          <w:sz w:val="28"/>
          <w:szCs w:val="28"/>
        </w:rPr>
        <w:t xml:space="preserve">, we have found it extremely difficult to make recommendations that would improve the accessibility of high floor coaches. Not only do steps create an unresolvable barrier for many older people and disabled people, </w:t>
      </w:r>
      <w:r w:rsidR="00396A2F">
        <w:rPr>
          <w:rFonts w:ascii="Arial" w:hAnsi="Arial" w:cs="Arial"/>
          <w:sz w:val="28"/>
          <w:szCs w:val="28"/>
        </w:rPr>
        <w:t>but alternative access via passenger lifts is also challenging</w:t>
      </w:r>
      <w:r w:rsidR="00D07D2B">
        <w:rPr>
          <w:rFonts w:ascii="Arial" w:hAnsi="Arial" w:cs="Arial"/>
          <w:sz w:val="28"/>
          <w:szCs w:val="28"/>
        </w:rPr>
        <w:t xml:space="preserve"> and lacks dignity</w:t>
      </w:r>
      <w:r>
        <w:rPr>
          <w:rFonts w:ascii="Arial" w:hAnsi="Arial" w:cs="Arial"/>
          <w:sz w:val="28"/>
          <w:szCs w:val="28"/>
        </w:rPr>
        <w:t xml:space="preserve"> with bus stop infrastructure often incompatible </w:t>
      </w:r>
      <w:r w:rsidR="00396A2F">
        <w:rPr>
          <w:rFonts w:ascii="Arial" w:hAnsi="Arial" w:cs="Arial"/>
          <w:sz w:val="28"/>
          <w:szCs w:val="28"/>
        </w:rPr>
        <w:t xml:space="preserve">with vehicle design. </w:t>
      </w:r>
      <w:r w:rsidR="00D07D2B">
        <w:rPr>
          <w:rFonts w:ascii="Arial" w:hAnsi="Arial" w:cs="Arial"/>
          <w:sz w:val="28"/>
          <w:szCs w:val="28"/>
        </w:rPr>
        <w:t xml:space="preserve">The operation of passenger lifts can also be time consuming, with passengers left waiting in all weathers. </w:t>
      </w:r>
      <w:r w:rsidR="00396A2F">
        <w:rPr>
          <w:rFonts w:ascii="Arial" w:hAnsi="Arial" w:cs="Arial"/>
          <w:sz w:val="28"/>
          <w:szCs w:val="28"/>
        </w:rPr>
        <w:t>In addition, other restrictions such as gangway width</w:t>
      </w:r>
      <w:r w:rsidR="00D07D2B">
        <w:rPr>
          <w:rFonts w:ascii="Arial" w:hAnsi="Arial" w:cs="Arial"/>
          <w:sz w:val="28"/>
          <w:szCs w:val="28"/>
        </w:rPr>
        <w:t>, lack of handholds</w:t>
      </w:r>
      <w:r w:rsidR="00B94620">
        <w:rPr>
          <w:rFonts w:ascii="Arial" w:hAnsi="Arial" w:cs="Arial"/>
          <w:sz w:val="28"/>
          <w:szCs w:val="28"/>
        </w:rPr>
        <w:t>, a lack of priority seating</w:t>
      </w:r>
      <w:r w:rsidR="00D07D2B">
        <w:rPr>
          <w:rFonts w:ascii="Arial" w:hAnsi="Arial" w:cs="Arial"/>
          <w:sz w:val="28"/>
          <w:szCs w:val="28"/>
        </w:rPr>
        <w:t xml:space="preserve"> and colour contrasting</w:t>
      </w:r>
      <w:r w:rsidR="00396A2F">
        <w:rPr>
          <w:rFonts w:ascii="Arial" w:hAnsi="Arial" w:cs="Arial"/>
          <w:sz w:val="28"/>
          <w:szCs w:val="28"/>
        </w:rPr>
        <w:t xml:space="preserve"> makes use of coaches difficult for </w:t>
      </w:r>
      <w:r w:rsidR="00D07D2B">
        <w:rPr>
          <w:rFonts w:ascii="Arial" w:hAnsi="Arial" w:cs="Arial"/>
          <w:sz w:val="28"/>
          <w:szCs w:val="28"/>
        </w:rPr>
        <w:t>many</w:t>
      </w:r>
      <w:r w:rsidR="00396A2F">
        <w:rPr>
          <w:rFonts w:ascii="Arial" w:hAnsi="Arial" w:cs="Arial"/>
          <w:sz w:val="28"/>
          <w:szCs w:val="28"/>
        </w:rPr>
        <w:t xml:space="preserve"> disabled people.</w:t>
      </w:r>
    </w:p>
    <w:p w14:paraId="0E782649" w14:textId="77777777" w:rsidR="004A06F8" w:rsidRDefault="004A06F8">
      <w:pPr>
        <w:rPr>
          <w:rFonts w:ascii="Arial" w:hAnsi="Arial" w:cs="Arial"/>
          <w:sz w:val="28"/>
          <w:szCs w:val="28"/>
        </w:rPr>
      </w:pPr>
    </w:p>
    <w:p w14:paraId="62D18D9B" w14:textId="7AA9D2B5" w:rsidR="004A06F8" w:rsidRDefault="004A06F8">
      <w:pPr>
        <w:rPr>
          <w:rFonts w:ascii="Arial" w:hAnsi="Arial" w:cs="Arial"/>
          <w:sz w:val="28"/>
          <w:szCs w:val="28"/>
        </w:rPr>
      </w:pPr>
      <w:r>
        <w:rPr>
          <w:rFonts w:ascii="Arial" w:hAnsi="Arial" w:cs="Arial"/>
          <w:sz w:val="28"/>
          <w:szCs w:val="28"/>
        </w:rPr>
        <w:t xml:space="preserve">There are limited opportunities to improve the design of stepped access high-floor coaches. One change </w:t>
      </w:r>
      <w:proofErr w:type="spellStart"/>
      <w:r>
        <w:rPr>
          <w:rFonts w:ascii="Arial" w:hAnsi="Arial" w:cs="Arial"/>
          <w:sz w:val="28"/>
          <w:szCs w:val="28"/>
        </w:rPr>
        <w:t>Imtac</w:t>
      </w:r>
      <w:proofErr w:type="spellEnd"/>
      <w:r>
        <w:rPr>
          <w:rFonts w:ascii="Arial" w:hAnsi="Arial" w:cs="Arial"/>
          <w:sz w:val="28"/>
          <w:szCs w:val="28"/>
        </w:rPr>
        <w:t xml:space="preserve"> has secured in Northern Ireland is the removal of seating from the wheelchair user</w:t>
      </w:r>
      <w:r w:rsidR="00B94620">
        <w:rPr>
          <w:rFonts w:ascii="Arial" w:hAnsi="Arial" w:cs="Arial"/>
          <w:sz w:val="28"/>
          <w:szCs w:val="28"/>
        </w:rPr>
        <w:t>’</w:t>
      </w:r>
      <w:r>
        <w:rPr>
          <w:rFonts w:ascii="Arial" w:hAnsi="Arial" w:cs="Arial"/>
          <w:sz w:val="28"/>
          <w:szCs w:val="28"/>
        </w:rPr>
        <w:t>s space onboard</w:t>
      </w:r>
      <w:r w:rsidR="00AC479E">
        <w:rPr>
          <w:rFonts w:ascii="Arial" w:hAnsi="Arial" w:cs="Arial"/>
          <w:sz w:val="28"/>
          <w:szCs w:val="28"/>
        </w:rPr>
        <w:t xml:space="preserve"> Translink</w:t>
      </w:r>
      <w:r>
        <w:rPr>
          <w:rFonts w:ascii="Arial" w:hAnsi="Arial" w:cs="Arial"/>
          <w:sz w:val="28"/>
          <w:szCs w:val="28"/>
        </w:rPr>
        <w:t xml:space="preserve"> coaches, meaning this space is always available</w:t>
      </w:r>
      <w:r w:rsidR="00AC479E">
        <w:rPr>
          <w:rFonts w:ascii="Arial" w:hAnsi="Arial" w:cs="Arial"/>
          <w:sz w:val="28"/>
          <w:szCs w:val="28"/>
        </w:rPr>
        <w:t xml:space="preserve">. Coaches operated by Translink also provide </w:t>
      </w:r>
      <w:r w:rsidR="00686C0D">
        <w:rPr>
          <w:rFonts w:ascii="Arial" w:hAnsi="Arial" w:cs="Arial"/>
          <w:sz w:val="28"/>
          <w:szCs w:val="28"/>
        </w:rPr>
        <w:t>dedicated priority seating on board coaches.</w:t>
      </w:r>
    </w:p>
    <w:p w14:paraId="43F8D01F" w14:textId="77777777" w:rsidR="00686C0D" w:rsidRDefault="00686C0D">
      <w:pPr>
        <w:rPr>
          <w:rFonts w:ascii="Arial" w:hAnsi="Arial" w:cs="Arial"/>
          <w:sz w:val="28"/>
          <w:szCs w:val="28"/>
        </w:rPr>
      </w:pPr>
    </w:p>
    <w:p w14:paraId="47681EAE" w14:textId="059F4E07" w:rsidR="00686C0D" w:rsidRPr="003B735D" w:rsidRDefault="00686C0D">
      <w:pPr>
        <w:rPr>
          <w:rFonts w:ascii="Arial" w:hAnsi="Arial" w:cs="Arial"/>
          <w:sz w:val="28"/>
          <w:szCs w:val="28"/>
        </w:rPr>
      </w:pPr>
      <w:r>
        <w:rPr>
          <w:rFonts w:ascii="Arial" w:hAnsi="Arial" w:cs="Arial"/>
          <w:sz w:val="28"/>
          <w:szCs w:val="28"/>
        </w:rPr>
        <w:t xml:space="preserve">For </w:t>
      </w:r>
      <w:proofErr w:type="spellStart"/>
      <w:r>
        <w:rPr>
          <w:rFonts w:ascii="Arial" w:hAnsi="Arial" w:cs="Arial"/>
          <w:sz w:val="28"/>
          <w:szCs w:val="28"/>
        </w:rPr>
        <w:t>Imtac</w:t>
      </w:r>
      <w:proofErr w:type="spellEnd"/>
      <w:r>
        <w:rPr>
          <w:rFonts w:ascii="Arial" w:hAnsi="Arial" w:cs="Arial"/>
          <w:sz w:val="28"/>
          <w:szCs w:val="28"/>
        </w:rPr>
        <w:t xml:space="preserve"> the only </w:t>
      </w:r>
      <w:r w:rsidR="001D1FF4">
        <w:rPr>
          <w:rFonts w:ascii="Arial" w:hAnsi="Arial" w:cs="Arial"/>
          <w:sz w:val="28"/>
          <w:szCs w:val="28"/>
        </w:rPr>
        <w:t>long-term</w:t>
      </w:r>
      <w:r>
        <w:rPr>
          <w:rFonts w:ascii="Arial" w:hAnsi="Arial" w:cs="Arial"/>
          <w:sz w:val="28"/>
          <w:szCs w:val="28"/>
        </w:rPr>
        <w:t xml:space="preserve"> solution</w:t>
      </w:r>
      <w:r w:rsidR="00F07346">
        <w:rPr>
          <w:rFonts w:ascii="Arial" w:hAnsi="Arial" w:cs="Arial"/>
          <w:sz w:val="28"/>
          <w:szCs w:val="28"/>
        </w:rPr>
        <w:t xml:space="preserve"> for accessible coach travel is to move to</w:t>
      </w:r>
      <w:r w:rsidR="00CD4E31">
        <w:rPr>
          <w:rFonts w:ascii="Arial" w:hAnsi="Arial" w:cs="Arial"/>
          <w:sz w:val="28"/>
          <w:szCs w:val="28"/>
        </w:rPr>
        <w:t xml:space="preserve"> a</w:t>
      </w:r>
      <w:r w:rsidR="00F07346">
        <w:rPr>
          <w:rFonts w:ascii="Arial" w:hAnsi="Arial" w:cs="Arial"/>
          <w:sz w:val="28"/>
          <w:szCs w:val="28"/>
        </w:rPr>
        <w:t xml:space="preserve"> low floor design. PSVAR already requires this for double deck coaches but a suitable solution for single deck vehicles </w:t>
      </w:r>
      <w:r w:rsidR="00720DD4">
        <w:rPr>
          <w:rFonts w:ascii="Arial" w:hAnsi="Arial" w:cs="Arial"/>
          <w:sz w:val="28"/>
          <w:szCs w:val="28"/>
        </w:rPr>
        <w:t xml:space="preserve">would appear to </w:t>
      </w:r>
      <w:r w:rsidR="00F07346">
        <w:rPr>
          <w:rFonts w:ascii="Arial" w:hAnsi="Arial" w:cs="Arial"/>
          <w:sz w:val="28"/>
          <w:szCs w:val="28"/>
        </w:rPr>
        <w:t xml:space="preserve">remain a challenge. </w:t>
      </w:r>
      <w:proofErr w:type="spellStart"/>
      <w:r w:rsidR="00F07346">
        <w:rPr>
          <w:rFonts w:ascii="Arial" w:hAnsi="Arial" w:cs="Arial"/>
          <w:sz w:val="28"/>
          <w:szCs w:val="28"/>
        </w:rPr>
        <w:t>Imtac</w:t>
      </w:r>
      <w:proofErr w:type="spellEnd"/>
      <w:r w:rsidR="00F07346">
        <w:rPr>
          <w:rFonts w:ascii="Arial" w:hAnsi="Arial" w:cs="Arial"/>
          <w:sz w:val="28"/>
          <w:szCs w:val="28"/>
        </w:rPr>
        <w:t xml:space="preserve"> has looked at various</w:t>
      </w:r>
      <w:r w:rsidR="00B94620">
        <w:rPr>
          <w:rFonts w:ascii="Arial" w:hAnsi="Arial" w:cs="Arial"/>
          <w:sz w:val="28"/>
          <w:szCs w:val="28"/>
        </w:rPr>
        <w:t xml:space="preserve"> low-floor</w:t>
      </w:r>
      <w:r w:rsidR="00F07346">
        <w:rPr>
          <w:rFonts w:ascii="Arial" w:hAnsi="Arial" w:cs="Arial"/>
          <w:sz w:val="28"/>
          <w:szCs w:val="28"/>
        </w:rPr>
        <w:t xml:space="preserve"> concept vehicles and is currently supporting a trial of low-floor coaches, first used by the National Transport Authority in Ireland, on </w:t>
      </w:r>
      <w:r w:rsidR="00B94620">
        <w:rPr>
          <w:rFonts w:ascii="Arial" w:hAnsi="Arial" w:cs="Arial"/>
          <w:sz w:val="28"/>
          <w:szCs w:val="28"/>
        </w:rPr>
        <w:t xml:space="preserve">two </w:t>
      </w:r>
      <w:r w:rsidR="00F07346">
        <w:rPr>
          <w:rFonts w:ascii="Arial" w:hAnsi="Arial" w:cs="Arial"/>
          <w:sz w:val="28"/>
          <w:szCs w:val="28"/>
        </w:rPr>
        <w:t xml:space="preserve">Translink </w:t>
      </w:r>
      <w:r w:rsidR="00720DD4">
        <w:rPr>
          <w:rFonts w:ascii="Arial" w:hAnsi="Arial" w:cs="Arial"/>
          <w:sz w:val="28"/>
          <w:szCs w:val="28"/>
        </w:rPr>
        <w:t xml:space="preserve">inter-urban </w:t>
      </w:r>
      <w:r w:rsidR="00F07346">
        <w:rPr>
          <w:rFonts w:ascii="Arial" w:hAnsi="Arial" w:cs="Arial"/>
          <w:sz w:val="28"/>
          <w:szCs w:val="28"/>
        </w:rPr>
        <w:t xml:space="preserve">routes </w:t>
      </w:r>
      <w:r w:rsidR="00B94620">
        <w:rPr>
          <w:rFonts w:ascii="Arial" w:hAnsi="Arial" w:cs="Arial"/>
          <w:sz w:val="28"/>
          <w:szCs w:val="28"/>
        </w:rPr>
        <w:t>in</w:t>
      </w:r>
      <w:r w:rsidR="00F07346">
        <w:rPr>
          <w:rFonts w:ascii="Arial" w:hAnsi="Arial" w:cs="Arial"/>
          <w:sz w:val="28"/>
          <w:szCs w:val="28"/>
        </w:rPr>
        <w:t xml:space="preserve"> Northern Ireland.</w:t>
      </w:r>
    </w:p>
    <w:p w14:paraId="3A2ABFD5" w14:textId="77777777" w:rsidR="005E65B7" w:rsidRDefault="005E65B7">
      <w:pPr>
        <w:rPr>
          <w:rFonts w:ascii="Arial" w:hAnsi="Arial" w:cs="Arial"/>
          <w:b/>
          <w:bCs/>
          <w:sz w:val="28"/>
          <w:szCs w:val="28"/>
        </w:rPr>
      </w:pPr>
    </w:p>
    <w:p w14:paraId="7BE6675B" w14:textId="77777777" w:rsidR="0058409B" w:rsidRDefault="0058409B">
      <w:pPr>
        <w:rPr>
          <w:rFonts w:ascii="Arial" w:hAnsi="Arial" w:cs="Arial"/>
          <w:b/>
          <w:bCs/>
          <w:sz w:val="28"/>
          <w:szCs w:val="28"/>
        </w:rPr>
      </w:pPr>
    </w:p>
    <w:p w14:paraId="23216F81" w14:textId="77777777" w:rsidR="0058409B" w:rsidRDefault="0058409B">
      <w:pPr>
        <w:rPr>
          <w:rFonts w:ascii="Arial" w:hAnsi="Arial" w:cs="Arial"/>
          <w:b/>
          <w:bCs/>
          <w:sz w:val="28"/>
          <w:szCs w:val="28"/>
        </w:rPr>
      </w:pPr>
    </w:p>
    <w:p w14:paraId="4C3F88DB" w14:textId="77777777" w:rsidR="0058409B" w:rsidRDefault="0058409B">
      <w:pPr>
        <w:rPr>
          <w:rFonts w:ascii="Arial" w:hAnsi="Arial" w:cs="Arial"/>
          <w:b/>
          <w:bCs/>
          <w:sz w:val="28"/>
          <w:szCs w:val="28"/>
        </w:rPr>
      </w:pPr>
    </w:p>
    <w:p w14:paraId="0FC9F3D3" w14:textId="45771CD3" w:rsidR="001D1FF4" w:rsidRDefault="001D1FF4">
      <w:pPr>
        <w:rPr>
          <w:rFonts w:ascii="Arial" w:hAnsi="Arial" w:cs="Arial"/>
          <w:i/>
          <w:iCs/>
          <w:sz w:val="28"/>
          <w:szCs w:val="28"/>
        </w:rPr>
      </w:pPr>
      <w:r w:rsidRPr="001D1FF4">
        <w:rPr>
          <w:rFonts w:ascii="Arial" w:hAnsi="Arial" w:cs="Arial"/>
          <w:i/>
          <w:iCs/>
          <w:sz w:val="28"/>
          <w:szCs w:val="28"/>
        </w:rPr>
        <w:lastRenderedPageBreak/>
        <w:t>Regulatory approach</w:t>
      </w:r>
    </w:p>
    <w:p w14:paraId="6F96667B" w14:textId="77777777" w:rsidR="001D1FF4" w:rsidRDefault="001D1FF4">
      <w:pPr>
        <w:rPr>
          <w:rFonts w:ascii="Arial" w:hAnsi="Arial" w:cs="Arial"/>
          <w:i/>
          <w:iCs/>
          <w:sz w:val="28"/>
          <w:szCs w:val="28"/>
        </w:rPr>
      </w:pPr>
    </w:p>
    <w:p w14:paraId="5EFEB178" w14:textId="3F5D973A" w:rsidR="001D1FF4" w:rsidRDefault="001D1FF4">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believes that current regulatory approach ensures a degree of consistency and certainty for disabled people in relation to the design of vehicles. We are concerned that an </w:t>
      </w:r>
      <w:r w:rsidR="00A7429A">
        <w:rPr>
          <w:rFonts w:ascii="Arial" w:hAnsi="Arial" w:cs="Arial"/>
          <w:sz w:val="28"/>
          <w:szCs w:val="28"/>
        </w:rPr>
        <w:t>outcome-based</w:t>
      </w:r>
      <w:r>
        <w:rPr>
          <w:rFonts w:ascii="Arial" w:hAnsi="Arial" w:cs="Arial"/>
          <w:sz w:val="28"/>
          <w:szCs w:val="28"/>
        </w:rPr>
        <w:t xml:space="preserve"> approach may lead to an unacceptable variation in vehicle design and a potential regression in current standards. The Committee, therefore, does not support any move away from the </w:t>
      </w:r>
      <w:r w:rsidR="00A7429A">
        <w:rPr>
          <w:rFonts w:ascii="Arial" w:hAnsi="Arial" w:cs="Arial"/>
          <w:sz w:val="28"/>
          <w:szCs w:val="28"/>
        </w:rPr>
        <w:t xml:space="preserve">current </w:t>
      </w:r>
      <w:r>
        <w:rPr>
          <w:rFonts w:ascii="Arial" w:hAnsi="Arial" w:cs="Arial"/>
          <w:sz w:val="28"/>
          <w:szCs w:val="28"/>
        </w:rPr>
        <w:t>regulatory approach.</w:t>
      </w:r>
    </w:p>
    <w:p w14:paraId="5B417DD5" w14:textId="77777777" w:rsidR="001D1FF4" w:rsidRDefault="001D1FF4">
      <w:pPr>
        <w:rPr>
          <w:rFonts w:ascii="Arial" w:hAnsi="Arial" w:cs="Arial"/>
          <w:sz w:val="28"/>
          <w:szCs w:val="28"/>
        </w:rPr>
      </w:pPr>
    </w:p>
    <w:p w14:paraId="62C68674" w14:textId="3C6031A8" w:rsidR="001D1FF4" w:rsidRDefault="001D1FF4">
      <w:pPr>
        <w:rPr>
          <w:rFonts w:ascii="Arial" w:hAnsi="Arial" w:cs="Arial"/>
          <w:i/>
          <w:iCs/>
          <w:sz w:val="28"/>
          <w:szCs w:val="28"/>
        </w:rPr>
      </w:pPr>
      <w:r w:rsidRPr="001D1FF4">
        <w:rPr>
          <w:rFonts w:ascii="Arial" w:hAnsi="Arial" w:cs="Arial"/>
          <w:i/>
          <w:iCs/>
          <w:sz w:val="28"/>
          <w:szCs w:val="28"/>
        </w:rPr>
        <w:t>Decarb</w:t>
      </w:r>
      <w:r>
        <w:rPr>
          <w:rFonts w:ascii="Arial" w:hAnsi="Arial" w:cs="Arial"/>
          <w:i/>
          <w:iCs/>
          <w:sz w:val="28"/>
          <w:szCs w:val="28"/>
        </w:rPr>
        <w:t>o</w:t>
      </w:r>
      <w:r w:rsidRPr="001D1FF4">
        <w:rPr>
          <w:rFonts w:ascii="Arial" w:hAnsi="Arial" w:cs="Arial"/>
          <w:i/>
          <w:iCs/>
          <w:sz w:val="28"/>
          <w:szCs w:val="28"/>
        </w:rPr>
        <w:t>nisation</w:t>
      </w:r>
    </w:p>
    <w:p w14:paraId="5CC1D2E3" w14:textId="77777777" w:rsidR="007C3496" w:rsidRDefault="007C3496">
      <w:pPr>
        <w:rPr>
          <w:rFonts w:ascii="Arial" w:hAnsi="Arial" w:cs="Arial"/>
          <w:i/>
          <w:iCs/>
          <w:sz w:val="28"/>
          <w:szCs w:val="28"/>
        </w:rPr>
      </w:pPr>
    </w:p>
    <w:p w14:paraId="0E294D6C" w14:textId="724A0546" w:rsidR="007C3496" w:rsidRDefault="007C3496">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supports the alignment of accessibility requirements with the move </w:t>
      </w:r>
      <w:r w:rsidR="00D07D2B">
        <w:rPr>
          <w:rFonts w:ascii="Arial" w:hAnsi="Arial" w:cs="Arial"/>
          <w:sz w:val="28"/>
          <w:szCs w:val="28"/>
        </w:rPr>
        <w:t xml:space="preserve">to </w:t>
      </w:r>
      <w:r>
        <w:rPr>
          <w:rFonts w:ascii="Arial" w:hAnsi="Arial" w:cs="Arial"/>
          <w:sz w:val="28"/>
          <w:szCs w:val="28"/>
        </w:rPr>
        <w:t xml:space="preserve">decarbonised public transport vehicles </w:t>
      </w:r>
      <w:r w:rsidR="00CD4E31">
        <w:rPr>
          <w:rFonts w:ascii="Arial" w:hAnsi="Arial" w:cs="Arial"/>
          <w:sz w:val="28"/>
          <w:szCs w:val="28"/>
        </w:rPr>
        <w:t>if</w:t>
      </w:r>
      <w:r>
        <w:rPr>
          <w:rFonts w:ascii="Arial" w:hAnsi="Arial" w:cs="Arial"/>
          <w:sz w:val="28"/>
          <w:szCs w:val="28"/>
        </w:rPr>
        <w:t xml:space="preserve"> current </w:t>
      </w:r>
      <w:r w:rsidR="00720DD4">
        <w:rPr>
          <w:rFonts w:ascii="Arial" w:hAnsi="Arial" w:cs="Arial"/>
          <w:sz w:val="28"/>
          <w:szCs w:val="28"/>
        </w:rPr>
        <w:t xml:space="preserve">or future </w:t>
      </w:r>
      <w:r>
        <w:rPr>
          <w:rFonts w:ascii="Arial" w:hAnsi="Arial" w:cs="Arial"/>
          <w:sz w:val="28"/>
          <w:szCs w:val="28"/>
        </w:rPr>
        <w:t xml:space="preserve">accessibility standards are not reduced in this process. Our own engagement around the design of hydrogen powered vehicles has shown fuel storage requirements can </w:t>
      </w:r>
      <w:r w:rsidR="005F07FC">
        <w:rPr>
          <w:rFonts w:ascii="Arial" w:hAnsi="Arial" w:cs="Arial"/>
          <w:sz w:val="28"/>
          <w:szCs w:val="28"/>
        </w:rPr>
        <w:t xml:space="preserve">significantly </w:t>
      </w:r>
      <w:r>
        <w:rPr>
          <w:rFonts w:ascii="Arial" w:hAnsi="Arial" w:cs="Arial"/>
          <w:sz w:val="28"/>
          <w:szCs w:val="28"/>
        </w:rPr>
        <w:t>compromise low floor space on vehicles.</w:t>
      </w:r>
      <w:r w:rsidR="00D07D2B">
        <w:rPr>
          <w:rFonts w:ascii="Arial" w:hAnsi="Arial" w:cs="Arial"/>
          <w:sz w:val="28"/>
          <w:szCs w:val="28"/>
        </w:rPr>
        <w:t xml:space="preserve"> </w:t>
      </w:r>
      <w:r w:rsidR="005F07FC">
        <w:rPr>
          <w:rFonts w:ascii="Arial" w:hAnsi="Arial" w:cs="Arial"/>
          <w:sz w:val="28"/>
          <w:szCs w:val="28"/>
        </w:rPr>
        <w:t>Further</w:t>
      </w:r>
      <w:r w:rsidR="00D07D2B">
        <w:rPr>
          <w:rFonts w:ascii="Arial" w:hAnsi="Arial" w:cs="Arial"/>
          <w:sz w:val="28"/>
          <w:szCs w:val="28"/>
        </w:rPr>
        <w:t xml:space="preserve"> work is needed to the improve fuel storage on these vehicles to ensure that there is no reduction in the </w:t>
      </w:r>
      <w:r w:rsidR="00A7429A">
        <w:rPr>
          <w:rFonts w:ascii="Arial" w:hAnsi="Arial" w:cs="Arial"/>
          <w:sz w:val="28"/>
          <w:szCs w:val="28"/>
        </w:rPr>
        <w:t>accessibility.</w:t>
      </w:r>
      <w:r w:rsidR="00D07D2B">
        <w:rPr>
          <w:rFonts w:ascii="Arial" w:hAnsi="Arial" w:cs="Arial"/>
          <w:sz w:val="28"/>
          <w:szCs w:val="28"/>
        </w:rPr>
        <w:t xml:space="preserve"> </w:t>
      </w:r>
    </w:p>
    <w:p w14:paraId="5C3DBA33" w14:textId="77777777" w:rsidR="007C3496" w:rsidRDefault="007C3496">
      <w:pPr>
        <w:rPr>
          <w:rFonts w:ascii="Arial" w:hAnsi="Arial" w:cs="Arial"/>
          <w:sz w:val="28"/>
          <w:szCs w:val="28"/>
        </w:rPr>
      </w:pPr>
    </w:p>
    <w:p w14:paraId="43205FC4" w14:textId="7A88692C" w:rsidR="007C3496" w:rsidRDefault="007C3496">
      <w:pPr>
        <w:rPr>
          <w:rFonts w:ascii="Arial" w:hAnsi="Arial" w:cs="Arial"/>
          <w:i/>
          <w:iCs/>
          <w:sz w:val="28"/>
          <w:szCs w:val="28"/>
        </w:rPr>
      </w:pPr>
      <w:r w:rsidRPr="007C3496">
        <w:rPr>
          <w:rFonts w:ascii="Arial" w:hAnsi="Arial" w:cs="Arial"/>
          <w:i/>
          <w:iCs/>
          <w:sz w:val="28"/>
          <w:szCs w:val="28"/>
        </w:rPr>
        <w:t>Enforcement of PSVAR</w:t>
      </w:r>
    </w:p>
    <w:p w14:paraId="189E8C00" w14:textId="77777777" w:rsidR="007C3496" w:rsidRDefault="007C3496">
      <w:pPr>
        <w:rPr>
          <w:rFonts w:ascii="Arial" w:hAnsi="Arial" w:cs="Arial"/>
          <w:i/>
          <w:iCs/>
          <w:sz w:val="28"/>
          <w:szCs w:val="28"/>
        </w:rPr>
      </w:pPr>
    </w:p>
    <w:p w14:paraId="2A92C58D" w14:textId="1A2F68B8" w:rsidR="007C3496" w:rsidRDefault="007C3496">
      <w:pPr>
        <w:rPr>
          <w:rFonts w:ascii="Arial" w:hAnsi="Arial" w:cs="Arial"/>
          <w:sz w:val="28"/>
          <w:szCs w:val="28"/>
        </w:rPr>
      </w:pPr>
      <w:r>
        <w:rPr>
          <w:rFonts w:ascii="Arial" w:hAnsi="Arial" w:cs="Arial"/>
          <w:sz w:val="28"/>
          <w:szCs w:val="28"/>
        </w:rPr>
        <w:t xml:space="preserve">Previous comments made by the Committee in this response around non-compliance are relevant. The regulations have been in place for over 2 decades with ample lead in periods for operators to be compliant. Numerous manufacturers and a strong </w:t>
      </w:r>
      <w:r w:rsidR="00D07D2B">
        <w:rPr>
          <w:rFonts w:ascii="Arial" w:hAnsi="Arial" w:cs="Arial"/>
          <w:sz w:val="28"/>
          <w:szCs w:val="28"/>
        </w:rPr>
        <w:t>second-hand</w:t>
      </w:r>
      <w:r>
        <w:rPr>
          <w:rFonts w:ascii="Arial" w:hAnsi="Arial" w:cs="Arial"/>
          <w:sz w:val="28"/>
          <w:szCs w:val="28"/>
        </w:rPr>
        <w:t xml:space="preserve"> market for compliant vehicles exists. There is, from the Committee’s perspective, no excuse for continued non-compliance by operators.</w:t>
      </w:r>
    </w:p>
    <w:p w14:paraId="6CC6E762" w14:textId="77777777" w:rsidR="007D7B56" w:rsidRDefault="007D7B56">
      <w:pPr>
        <w:rPr>
          <w:rFonts w:ascii="Arial" w:hAnsi="Arial" w:cs="Arial"/>
          <w:sz w:val="28"/>
          <w:szCs w:val="28"/>
        </w:rPr>
      </w:pPr>
    </w:p>
    <w:p w14:paraId="2A5D9D69" w14:textId="2C138F97" w:rsidR="007D7B56" w:rsidRDefault="007D7B56">
      <w:pPr>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is supportive of developing better mechanisms for disabled people to report and make complaints about non-compliance.</w:t>
      </w:r>
    </w:p>
    <w:p w14:paraId="77ECD925" w14:textId="77777777" w:rsidR="007D7B56" w:rsidRDefault="007D7B56">
      <w:pPr>
        <w:rPr>
          <w:rFonts w:ascii="Arial" w:hAnsi="Arial" w:cs="Arial"/>
          <w:sz w:val="28"/>
          <w:szCs w:val="28"/>
        </w:rPr>
      </w:pPr>
    </w:p>
    <w:p w14:paraId="1AC40D51" w14:textId="4BAF0B5F" w:rsidR="007D7B56" w:rsidRDefault="007D7B56">
      <w:pPr>
        <w:rPr>
          <w:rFonts w:ascii="Arial" w:hAnsi="Arial" w:cs="Arial"/>
          <w:i/>
          <w:iCs/>
          <w:sz w:val="28"/>
          <w:szCs w:val="28"/>
        </w:rPr>
      </w:pPr>
      <w:r w:rsidRPr="007D7B56">
        <w:rPr>
          <w:rFonts w:ascii="Arial" w:hAnsi="Arial" w:cs="Arial"/>
          <w:i/>
          <w:iCs/>
          <w:sz w:val="28"/>
          <w:szCs w:val="28"/>
        </w:rPr>
        <w:t xml:space="preserve">Roadside infrastructure, conduct and other </w:t>
      </w:r>
      <w:proofErr w:type="gramStart"/>
      <w:r w:rsidRPr="007D7B56">
        <w:rPr>
          <w:rFonts w:ascii="Arial" w:hAnsi="Arial" w:cs="Arial"/>
          <w:i/>
          <w:iCs/>
          <w:sz w:val="28"/>
          <w:szCs w:val="28"/>
        </w:rPr>
        <w:t>issues</w:t>
      </w:r>
      <w:proofErr w:type="gramEnd"/>
    </w:p>
    <w:p w14:paraId="375D5D45" w14:textId="77777777" w:rsidR="007D7B56" w:rsidRDefault="007D7B56">
      <w:pPr>
        <w:rPr>
          <w:rFonts w:ascii="Arial" w:hAnsi="Arial" w:cs="Arial"/>
          <w:sz w:val="28"/>
          <w:szCs w:val="28"/>
        </w:rPr>
      </w:pPr>
    </w:p>
    <w:p w14:paraId="2E3159C1" w14:textId="7D112CB5" w:rsidR="007D7B56" w:rsidRDefault="007D7B56">
      <w:pPr>
        <w:rPr>
          <w:rFonts w:ascii="Arial" w:hAnsi="Arial" w:cs="Arial"/>
          <w:sz w:val="28"/>
          <w:szCs w:val="28"/>
        </w:rPr>
      </w:pPr>
      <w:r>
        <w:rPr>
          <w:rFonts w:ascii="Arial" w:hAnsi="Arial" w:cs="Arial"/>
          <w:sz w:val="28"/>
          <w:szCs w:val="28"/>
        </w:rPr>
        <w:t>We would make the following points in relation to issues raised in this section:</w:t>
      </w:r>
    </w:p>
    <w:p w14:paraId="10CE04CA" w14:textId="77777777" w:rsidR="007D7B56" w:rsidRDefault="007D7B56">
      <w:pPr>
        <w:rPr>
          <w:rFonts w:ascii="Arial" w:hAnsi="Arial" w:cs="Arial"/>
          <w:sz w:val="28"/>
          <w:szCs w:val="28"/>
        </w:rPr>
      </w:pPr>
    </w:p>
    <w:p w14:paraId="4DED29E9" w14:textId="0F48F048" w:rsidR="007D7B56" w:rsidRPr="007D7B56" w:rsidRDefault="007D7B56" w:rsidP="007D7B56">
      <w:pPr>
        <w:pStyle w:val="ListParagraph"/>
        <w:numPr>
          <w:ilvl w:val="0"/>
          <w:numId w:val="1"/>
        </w:numPr>
        <w:rPr>
          <w:rFonts w:ascii="Arial" w:hAnsi="Arial" w:cs="Arial"/>
          <w:sz w:val="28"/>
          <w:szCs w:val="28"/>
        </w:rPr>
      </w:pPr>
      <w:r w:rsidRPr="007D7B56">
        <w:rPr>
          <w:rFonts w:ascii="Arial" w:hAnsi="Arial" w:cs="Arial"/>
          <w:sz w:val="28"/>
          <w:szCs w:val="28"/>
        </w:rPr>
        <w:t>Some of the issues highlighted this section as outside the scope of PSVAR, are addressed by other legal obligations</w:t>
      </w:r>
      <w:r w:rsidR="00D07D2B">
        <w:rPr>
          <w:rStyle w:val="FootnoteReference"/>
          <w:rFonts w:ascii="Arial" w:hAnsi="Arial" w:cs="Arial"/>
          <w:sz w:val="28"/>
          <w:szCs w:val="28"/>
        </w:rPr>
        <w:footnoteReference w:id="8"/>
      </w:r>
      <w:r w:rsidRPr="007D7B56">
        <w:rPr>
          <w:rFonts w:ascii="Arial" w:hAnsi="Arial" w:cs="Arial"/>
          <w:sz w:val="28"/>
          <w:szCs w:val="28"/>
        </w:rPr>
        <w:t xml:space="preserve"> on service providers that have been in place since 2004.</w:t>
      </w:r>
    </w:p>
    <w:p w14:paraId="1E6D9C73" w14:textId="7780065C" w:rsidR="007D7B56" w:rsidRPr="007D7B56" w:rsidRDefault="007D7B56" w:rsidP="007D7B56">
      <w:pPr>
        <w:pStyle w:val="ListParagraph"/>
        <w:numPr>
          <w:ilvl w:val="0"/>
          <w:numId w:val="1"/>
        </w:numPr>
        <w:rPr>
          <w:rFonts w:ascii="Arial" w:hAnsi="Arial" w:cs="Arial"/>
          <w:sz w:val="28"/>
          <w:szCs w:val="28"/>
        </w:rPr>
      </w:pPr>
      <w:r w:rsidRPr="007D7B56">
        <w:rPr>
          <w:rFonts w:ascii="Arial" w:hAnsi="Arial" w:cs="Arial"/>
          <w:sz w:val="28"/>
          <w:szCs w:val="28"/>
        </w:rPr>
        <w:lastRenderedPageBreak/>
        <w:t>One solution to competition for the wheelchair users’ space is to change accessibility requirements to mandate other flexible space on vehicles (preferably a</w:t>
      </w:r>
      <w:r w:rsidR="00D07D2B">
        <w:rPr>
          <w:rFonts w:ascii="Arial" w:hAnsi="Arial" w:cs="Arial"/>
          <w:sz w:val="28"/>
          <w:szCs w:val="28"/>
        </w:rPr>
        <w:t xml:space="preserve"> requirement for a</w:t>
      </w:r>
      <w:r w:rsidRPr="007D7B56">
        <w:rPr>
          <w:rFonts w:ascii="Arial" w:hAnsi="Arial" w:cs="Arial"/>
          <w:sz w:val="28"/>
          <w:szCs w:val="28"/>
        </w:rPr>
        <w:t xml:space="preserve"> 2</w:t>
      </w:r>
      <w:r w:rsidRPr="007D7B56">
        <w:rPr>
          <w:rFonts w:ascii="Arial" w:hAnsi="Arial" w:cs="Arial"/>
          <w:sz w:val="28"/>
          <w:szCs w:val="28"/>
          <w:vertAlign w:val="superscript"/>
        </w:rPr>
        <w:t>nd</w:t>
      </w:r>
      <w:r w:rsidRPr="007D7B56">
        <w:rPr>
          <w:rFonts w:ascii="Arial" w:hAnsi="Arial" w:cs="Arial"/>
          <w:sz w:val="28"/>
          <w:szCs w:val="28"/>
        </w:rPr>
        <w:t xml:space="preserve"> wheelchair user space).</w:t>
      </w:r>
    </w:p>
    <w:p w14:paraId="6E17A238" w14:textId="77777777" w:rsidR="007D7B56" w:rsidRPr="007D7B56" w:rsidRDefault="007D7B56" w:rsidP="007D7B56">
      <w:pPr>
        <w:pStyle w:val="ListParagraph"/>
        <w:numPr>
          <w:ilvl w:val="0"/>
          <w:numId w:val="1"/>
        </w:numPr>
        <w:rPr>
          <w:rFonts w:ascii="Arial" w:hAnsi="Arial" w:cs="Arial"/>
          <w:sz w:val="28"/>
          <w:szCs w:val="28"/>
        </w:rPr>
      </w:pPr>
      <w:r w:rsidRPr="007D7B56">
        <w:rPr>
          <w:rFonts w:ascii="Arial" w:hAnsi="Arial" w:cs="Arial"/>
          <w:sz w:val="28"/>
          <w:szCs w:val="28"/>
        </w:rPr>
        <w:t>Comprehensive guidance already exists around making stations accessible including Inclusive Mobility.</w:t>
      </w:r>
    </w:p>
    <w:p w14:paraId="1BB73243" w14:textId="45ACBFDA" w:rsidR="007D7B56" w:rsidRPr="007D7B56" w:rsidRDefault="007D7B56" w:rsidP="007D7B56">
      <w:pPr>
        <w:pStyle w:val="ListParagraph"/>
        <w:numPr>
          <w:ilvl w:val="0"/>
          <w:numId w:val="1"/>
        </w:numPr>
        <w:rPr>
          <w:rFonts w:ascii="Arial" w:hAnsi="Arial" w:cs="Arial"/>
          <w:sz w:val="28"/>
          <w:szCs w:val="28"/>
        </w:rPr>
      </w:pPr>
      <w:r w:rsidRPr="007D7B56">
        <w:rPr>
          <w:rFonts w:ascii="Arial" w:hAnsi="Arial" w:cs="Arial"/>
          <w:sz w:val="28"/>
          <w:szCs w:val="28"/>
        </w:rPr>
        <w:t>There is more limited guidance around what makes a bus stop accessible, but this doesn’t cover coaches – there is the need for more comprehensive national standards for the design of bus</w:t>
      </w:r>
      <w:r w:rsidR="00D07D2B">
        <w:rPr>
          <w:rFonts w:ascii="Arial" w:hAnsi="Arial" w:cs="Arial"/>
          <w:sz w:val="28"/>
          <w:szCs w:val="28"/>
        </w:rPr>
        <w:t xml:space="preserve"> and coach</w:t>
      </w:r>
      <w:r w:rsidRPr="007D7B56">
        <w:rPr>
          <w:rFonts w:ascii="Arial" w:hAnsi="Arial" w:cs="Arial"/>
          <w:sz w:val="28"/>
          <w:szCs w:val="28"/>
        </w:rPr>
        <w:t xml:space="preserve"> stops and interchanges.</w:t>
      </w:r>
    </w:p>
    <w:p w14:paraId="63E99058" w14:textId="6B227474" w:rsidR="00EF5DE6" w:rsidRDefault="00EF5DE6">
      <w:pPr>
        <w:rPr>
          <w:rFonts w:ascii="Arial" w:hAnsi="Arial" w:cs="Arial"/>
          <w:sz w:val="28"/>
          <w:szCs w:val="28"/>
        </w:rPr>
      </w:pPr>
    </w:p>
    <w:p w14:paraId="125FE4C9" w14:textId="04C98EFF" w:rsidR="002A03C7" w:rsidRPr="0058409B" w:rsidRDefault="002A03C7">
      <w:pPr>
        <w:rPr>
          <w:rFonts w:ascii="Arial" w:hAnsi="Arial" w:cs="Arial"/>
          <w:b/>
          <w:bCs/>
          <w:sz w:val="28"/>
          <w:szCs w:val="28"/>
        </w:rPr>
      </w:pPr>
      <w:r w:rsidRPr="0058409B">
        <w:rPr>
          <w:rFonts w:ascii="Arial" w:hAnsi="Arial" w:cs="Arial"/>
          <w:b/>
          <w:bCs/>
          <w:sz w:val="28"/>
          <w:szCs w:val="28"/>
        </w:rPr>
        <w:t>Conclusion</w:t>
      </w:r>
    </w:p>
    <w:p w14:paraId="5FC2027A" w14:textId="77777777" w:rsidR="002A03C7" w:rsidRPr="0058409B" w:rsidRDefault="002A03C7">
      <w:pPr>
        <w:rPr>
          <w:rFonts w:ascii="Arial" w:hAnsi="Arial" w:cs="Arial"/>
          <w:b/>
          <w:bCs/>
          <w:sz w:val="28"/>
          <w:szCs w:val="28"/>
        </w:rPr>
      </w:pPr>
    </w:p>
    <w:p w14:paraId="491374F5" w14:textId="5F2EF1E7" w:rsidR="002A03C7" w:rsidRDefault="002A03C7">
      <w:pPr>
        <w:rPr>
          <w:rFonts w:ascii="Arial" w:hAnsi="Arial" w:cs="Arial"/>
          <w:sz w:val="28"/>
          <w:szCs w:val="28"/>
        </w:rPr>
      </w:pPr>
      <w:r>
        <w:rPr>
          <w:rFonts w:ascii="Arial" w:hAnsi="Arial" w:cs="Arial"/>
          <w:sz w:val="28"/>
          <w:szCs w:val="28"/>
        </w:rPr>
        <w:t xml:space="preserve">As a committee established by Government in Northern Ireland to advise on accessible transport and mobility, </w:t>
      </w:r>
      <w:proofErr w:type="spellStart"/>
      <w:r>
        <w:rPr>
          <w:rFonts w:ascii="Arial" w:hAnsi="Arial" w:cs="Arial"/>
          <w:sz w:val="28"/>
          <w:szCs w:val="28"/>
        </w:rPr>
        <w:t>Imtac</w:t>
      </w:r>
      <w:proofErr w:type="spellEnd"/>
      <w:r>
        <w:rPr>
          <w:rFonts w:ascii="Arial" w:hAnsi="Arial" w:cs="Arial"/>
          <w:sz w:val="28"/>
          <w:szCs w:val="28"/>
        </w:rPr>
        <w:t xml:space="preserve"> has had unique opportunity to engage with operators and manufacturers of buses, </w:t>
      </w:r>
      <w:proofErr w:type="gramStart"/>
      <w:r>
        <w:rPr>
          <w:rFonts w:ascii="Arial" w:hAnsi="Arial" w:cs="Arial"/>
          <w:sz w:val="28"/>
          <w:szCs w:val="28"/>
        </w:rPr>
        <w:t>coaches</w:t>
      </w:r>
      <w:proofErr w:type="gramEnd"/>
      <w:r>
        <w:rPr>
          <w:rFonts w:ascii="Arial" w:hAnsi="Arial" w:cs="Arial"/>
          <w:sz w:val="28"/>
          <w:szCs w:val="28"/>
        </w:rPr>
        <w:t xml:space="preserve"> and the supporting infrastructure.  As such there have been significant improvements to the accessibility of transport services in Northern Ireland.  However, the limitations of the current PSVAR regulations </w:t>
      </w:r>
      <w:r w:rsidR="009268A1">
        <w:rPr>
          <w:rFonts w:ascii="Arial" w:hAnsi="Arial" w:cs="Arial"/>
          <w:sz w:val="28"/>
          <w:szCs w:val="28"/>
        </w:rPr>
        <w:t>have been a barrier to</w:t>
      </w:r>
      <w:r>
        <w:rPr>
          <w:rFonts w:ascii="Arial" w:hAnsi="Arial" w:cs="Arial"/>
          <w:sz w:val="28"/>
          <w:szCs w:val="28"/>
        </w:rPr>
        <w:t xml:space="preserve"> progress towards full compliance with </w:t>
      </w:r>
      <w:r w:rsidRPr="002A03C7">
        <w:rPr>
          <w:rFonts w:ascii="Arial" w:hAnsi="Arial" w:cs="Arial"/>
          <w:sz w:val="28"/>
          <w:szCs w:val="28"/>
        </w:rPr>
        <w:t xml:space="preserve">the obligations placed on the UK Government by </w:t>
      </w:r>
      <w:r w:rsidR="00E065BD">
        <w:rPr>
          <w:rFonts w:ascii="Arial" w:hAnsi="Arial" w:cs="Arial"/>
          <w:sz w:val="28"/>
          <w:szCs w:val="28"/>
        </w:rPr>
        <w:t xml:space="preserve">Article 9 of </w:t>
      </w:r>
      <w:r w:rsidRPr="002A03C7">
        <w:rPr>
          <w:rFonts w:ascii="Arial" w:hAnsi="Arial" w:cs="Arial"/>
          <w:sz w:val="28"/>
          <w:szCs w:val="28"/>
        </w:rPr>
        <w:t>the UN Convention on the Rights of People with a Disability (UNCRPD)</w:t>
      </w:r>
      <w:r>
        <w:rPr>
          <w:rFonts w:ascii="Arial" w:hAnsi="Arial" w:cs="Arial"/>
          <w:sz w:val="28"/>
          <w:szCs w:val="28"/>
        </w:rPr>
        <w:t xml:space="preserve">.  </w:t>
      </w:r>
    </w:p>
    <w:p w14:paraId="640223C5" w14:textId="77777777" w:rsidR="00BD0CA3" w:rsidRDefault="00BD0CA3">
      <w:pPr>
        <w:rPr>
          <w:rFonts w:ascii="Arial" w:hAnsi="Arial" w:cs="Arial"/>
          <w:sz w:val="28"/>
          <w:szCs w:val="28"/>
        </w:rPr>
      </w:pPr>
    </w:p>
    <w:p w14:paraId="2CC988AC" w14:textId="4E02C1BE" w:rsidR="00BD0CA3" w:rsidRPr="002A03C7" w:rsidRDefault="00BD0CA3">
      <w:pPr>
        <w:rPr>
          <w:rFonts w:ascii="Arial" w:hAnsi="Arial" w:cs="Arial"/>
          <w:sz w:val="28"/>
          <w:szCs w:val="28"/>
        </w:rPr>
      </w:pPr>
      <w:proofErr w:type="spellStart"/>
      <w:r>
        <w:rPr>
          <w:rFonts w:ascii="Arial" w:hAnsi="Arial" w:cs="Arial"/>
          <w:sz w:val="28"/>
          <w:szCs w:val="28"/>
        </w:rPr>
        <w:t>Imtac’s</w:t>
      </w:r>
      <w:proofErr w:type="spellEnd"/>
      <w:r>
        <w:rPr>
          <w:rFonts w:ascii="Arial" w:hAnsi="Arial" w:cs="Arial"/>
          <w:sz w:val="28"/>
          <w:szCs w:val="28"/>
        </w:rPr>
        <w:t xml:space="preserve"> recommendations to this </w:t>
      </w:r>
      <w:r w:rsidR="00E065BD">
        <w:rPr>
          <w:rFonts w:ascii="Arial" w:hAnsi="Arial" w:cs="Arial"/>
          <w:sz w:val="28"/>
          <w:szCs w:val="28"/>
        </w:rPr>
        <w:t>call for evidence</w:t>
      </w:r>
      <w:r>
        <w:rPr>
          <w:rFonts w:ascii="Arial" w:hAnsi="Arial" w:cs="Arial"/>
          <w:sz w:val="28"/>
          <w:szCs w:val="28"/>
        </w:rPr>
        <w:t xml:space="preserve"> have been based on this experience and we believe </w:t>
      </w:r>
      <w:r w:rsidR="00E065BD">
        <w:rPr>
          <w:rFonts w:ascii="Arial" w:hAnsi="Arial" w:cs="Arial"/>
          <w:sz w:val="28"/>
          <w:szCs w:val="28"/>
        </w:rPr>
        <w:t>a meaningful review of PSVAR can provide</w:t>
      </w:r>
      <w:r>
        <w:rPr>
          <w:rFonts w:ascii="Arial" w:hAnsi="Arial" w:cs="Arial"/>
          <w:sz w:val="28"/>
          <w:szCs w:val="28"/>
        </w:rPr>
        <w:t xml:space="preserve"> the next </w:t>
      </w:r>
      <w:proofErr w:type="gramStart"/>
      <w:r>
        <w:rPr>
          <w:rFonts w:ascii="Arial" w:hAnsi="Arial" w:cs="Arial"/>
          <w:sz w:val="28"/>
          <w:szCs w:val="28"/>
        </w:rPr>
        <w:t>stepping stone</w:t>
      </w:r>
      <w:proofErr w:type="gramEnd"/>
      <w:r>
        <w:rPr>
          <w:rFonts w:ascii="Arial" w:hAnsi="Arial" w:cs="Arial"/>
          <w:sz w:val="28"/>
          <w:szCs w:val="28"/>
        </w:rPr>
        <w:t xml:space="preserve"> to </w:t>
      </w:r>
      <w:r w:rsidR="00E065BD">
        <w:rPr>
          <w:rFonts w:ascii="Arial" w:hAnsi="Arial" w:cs="Arial"/>
          <w:sz w:val="28"/>
          <w:szCs w:val="28"/>
        </w:rPr>
        <w:t>a</w:t>
      </w:r>
      <w:r>
        <w:rPr>
          <w:rFonts w:ascii="Arial" w:hAnsi="Arial" w:cs="Arial"/>
          <w:sz w:val="28"/>
          <w:szCs w:val="28"/>
        </w:rPr>
        <w:t xml:space="preserve"> public transport</w:t>
      </w:r>
      <w:r w:rsidR="00E065BD">
        <w:rPr>
          <w:rFonts w:ascii="Arial" w:hAnsi="Arial" w:cs="Arial"/>
          <w:sz w:val="28"/>
          <w:szCs w:val="28"/>
        </w:rPr>
        <w:t xml:space="preserve"> system which disabled people can access on an equal basis to everyone else</w:t>
      </w:r>
      <w:r>
        <w:rPr>
          <w:rFonts w:ascii="Arial" w:hAnsi="Arial" w:cs="Arial"/>
          <w:sz w:val="28"/>
          <w:szCs w:val="28"/>
        </w:rPr>
        <w:t xml:space="preserve">.  We are happy to engage in further discussion around these issues as new </w:t>
      </w:r>
      <w:r w:rsidR="009268A1">
        <w:rPr>
          <w:rFonts w:ascii="Arial" w:hAnsi="Arial" w:cs="Arial"/>
          <w:sz w:val="28"/>
          <w:szCs w:val="28"/>
        </w:rPr>
        <w:t>draft</w:t>
      </w:r>
      <w:r>
        <w:rPr>
          <w:rFonts w:ascii="Arial" w:hAnsi="Arial" w:cs="Arial"/>
          <w:sz w:val="28"/>
          <w:szCs w:val="28"/>
        </w:rPr>
        <w:t xml:space="preserve"> proposals for the Regulations evolve.</w:t>
      </w:r>
    </w:p>
    <w:sectPr w:rsidR="00BD0CA3" w:rsidRPr="002A03C7">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13F2" w14:textId="77777777" w:rsidR="00C220AD" w:rsidRDefault="00C220AD" w:rsidP="00013BB3">
      <w:r>
        <w:separator/>
      </w:r>
    </w:p>
  </w:endnote>
  <w:endnote w:type="continuationSeparator" w:id="0">
    <w:p w14:paraId="105BB99B" w14:textId="77777777" w:rsidR="00C220AD" w:rsidRDefault="00C220AD" w:rsidP="0001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Italic">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349194"/>
      <w:docPartObj>
        <w:docPartGallery w:val="Page Numbers (Bottom of Page)"/>
        <w:docPartUnique/>
      </w:docPartObj>
    </w:sdtPr>
    <w:sdtContent>
      <w:p w14:paraId="1E2E2111" w14:textId="16A975C9" w:rsidR="00CD4E31" w:rsidRDefault="00CD4E31" w:rsidP="00D007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44C45E" w14:textId="77777777" w:rsidR="00CD4E31" w:rsidRDefault="00CD4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4266365"/>
      <w:docPartObj>
        <w:docPartGallery w:val="Page Numbers (Bottom of Page)"/>
        <w:docPartUnique/>
      </w:docPartObj>
    </w:sdtPr>
    <w:sdtContent>
      <w:p w14:paraId="2B994B73" w14:textId="7C61743D" w:rsidR="00CD4E31" w:rsidRDefault="00CD4E31" w:rsidP="00D007E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FB5930" w14:textId="77777777" w:rsidR="00CD4E31" w:rsidRDefault="00CD4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BD747" w14:textId="77777777" w:rsidR="00C220AD" w:rsidRDefault="00C220AD" w:rsidP="00013BB3">
      <w:r>
        <w:separator/>
      </w:r>
    </w:p>
  </w:footnote>
  <w:footnote w:type="continuationSeparator" w:id="0">
    <w:p w14:paraId="76E38998" w14:textId="77777777" w:rsidR="00C220AD" w:rsidRDefault="00C220AD" w:rsidP="00013BB3">
      <w:r>
        <w:continuationSeparator/>
      </w:r>
    </w:p>
  </w:footnote>
  <w:footnote w:id="1">
    <w:p w14:paraId="02A1D182" w14:textId="33DAD37A" w:rsidR="007E0E53" w:rsidRDefault="007E0E53">
      <w:pPr>
        <w:pStyle w:val="FootnoteText"/>
      </w:pPr>
      <w:r>
        <w:rPr>
          <w:rStyle w:val="FootnoteReference"/>
        </w:rPr>
        <w:footnoteRef/>
      </w:r>
      <w:r>
        <w:t xml:space="preserve"> </w:t>
      </w:r>
      <w:hyperlink r:id="rId1" w:history="1">
        <w:r w:rsidRPr="008C69B9">
          <w:rPr>
            <w:rStyle w:val="Hyperlink"/>
          </w:rPr>
          <w:t>https://www.imtac.org.uk/imtac-comments-proposals-2020-translink-goldline-vehicle-procurement</w:t>
        </w:r>
      </w:hyperlink>
      <w:r>
        <w:t xml:space="preserve"> </w:t>
      </w:r>
    </w:p>
  </w:footnote>
  <w:footnote w:id="2">
    <w:p w14:paraId="6BF1B116" w14:textId="7BE31EFD" w:rsidR="00013BB3" w:rsidRDefault="00013BB3">
      <w:pPr>
        <w:pStyle w:val="FootnoteText"/>
      </w:pPr>
      <w:r>
        <w:rPr>
          <w:rStyle w:val="FootnoteReference"/>
        </w:rPr>
        <w:footnoteRef/>
      </w:r>
      <w:r>
        <w:t xml:space="preserve"> </w:t>
      </w:r>
      <w:hyperlink r:id="rId2" w:history="1">
        <w:r w:rsidR="007D7B56" w:rsidRPr="00D007EB">
          <w:rPr>
            <w:rStyle w:val="Hyperlink"/>
          </w:rPr>
          <w:t>https://www.imtac.org.uk/recommendations-imtac-future-translink-bus-procurement</w:t>
        </w:r>
      </w:hyperlink>
      <w:r w:rsidR="007D7B56">
        <w:t xml:space="preserve"> </w:t>
      </w:r>
    </w:p>
  </w:footnote>
  <w:footnote w:id="3">
    <w:p w14:paraId="63810254" w14:textId="1AC447B9" w:rsidR="005F07FC" w:rsidRDefault="005F07FC">
      <w:pPr>
        <w:pStyle w:val="FootnoteText"/>
      </w:pPr>
      <w:r>
        <w:rPr>
          <w:rStyle w:val="FootnoteReference"/>
        </w:rPr>
        <w:footnoteRef/>
      </w:r>
      <w:r>
        <w:t xml:space="preserve"> </w:t>
      </w:r>
      <w:hyperlink r:id="rId3" w:history="1">
        <w:r w:rsidR="00A7429A" w:rsidRPr="008C69B9">
          <w:rPr>
            <w:rStyle w:val="Hyperlink"/>
          </w:rPr>
          <w:t>https://www.un.org/development/desa/disabilities/convention-on-the-rights-of-persons-with-disabilities/convention-on-the-rights-of-persons-with-disabilities-2.html</w:t>
        </w:r>
      </w:hyperlink>
      <w:r w:rsidR="00A7429A">
        <w:t xml:space="preserve"> </w:t>
      </w:r>
    </w:p>
  </w:footnote>
  <w:footnote w:id="4">
    <w:p w14:paraId="1A185450" w14:textId="391DDE6E" w:rsidR="00757E7F" w:rsidRDefault="00757E7F">
      <w:pPr>
        <w:pStyle w:val="FootnoteText"/>
      </w:pPr>
      <w:r>
        <w:rPr>
          <w:rStyle w:val="FootnoteReference"/>
        </w:rPr>
        <w:footnoteRef/>
      </w:r>
      <w:r>
        <w:t xml:space="preserve"> </w:t>
      </w:r>
      <w:hyperlink r:id="rId4" w:history="1">
        <w:r w:rsidR="007D7B56" w:rsidRPr="00D007EB">
          <w:rPr>
            <w:rStyle w:val="Hyperlink"/>
          </w:rPr>
          <w:t>https://www.imtac.org.uk/position-paper-small-bus-design-and-accessibility</w:t>
        </w:r>
      </w:hyperlink>
      <w:r w:rsidR="007D7B56">
        <w:t xml:space="preserve"> </w:t>
      </w:r>
    </w:p>
  </w:footnote>
  <w:footnote w:id="5">
    <w:p w14:paraId="7DF81FD2" w14:textId="53F358BF" w:rsidR="00757E7F" w:rsidRDefault="00757E7F">
      <w:pPr>
        <w:pStyle w:val="FootnoteText"/>
      </w:pPr>
      <w:r>
        <w:rPr>
          <w:rStyle w:val="FootnoteReference"/>
        </w:rPr>
        <w:footnoteRef/>
      </w:r>
      <w:r>
        <w:t xml:space="preserve"> </w:t>
      </w:r>
      <w:hyperlink r:id="rId5" w:history="1">
        <w:r w:rsidR="007D7B56" w:rsidRPr="00D007EB">
          <w:rPr>
            <w:rStyle w:val="Hyperlink"/>
          </w:rPr>
          <w:t>https://www.imtac.org.uk/imtac-position-paper-demand-responsive-transport-services-drt</w:t>
        </w:r>
      </w:hyperlink>
      <w:r w:rsidR="007D7B56">
        <w:t xml:space="preserve"> </w:t>
      </w:r>
    </w:p>
  </w:footnote>
  <w:footnote w:id="6">
    <w:p w14:paraId="2190A408" w14:textId="7A1D741E" w:rsidR="00BA3AC8" w:rsidRDefault="00BA3AC8">
      <w:pPr>
        <w:pStyle w:val="FootnoteText"/>
      </w:pPr>
      <w:r>
        <w:rPr>
          <w:rStyle w:val="FootnoteReference"/>
        </w:rPr>
        <w:footnoteRef/>
      </w:r>
      <w:r>
        <w:t xml:space="preserve"> </w:t>
      </w:r>
      <w:hyperlink r:id="rId6" w:history="1">
        <w:r w:rsidR="007D7B56" w:rsidRPr="00D007EB">
          <w:rPr>
            <w:rStyle w:val="Hyperlink"/>
          </w:rPr>
          <w:t>https://www.gov.uk/government/publications/reference-wheelchair-standard-and-transport-design</w:t>
        </w:r>
      </w:hyperlink>
      <w:r w:rsidR="007D7B56">
        <w:t xml:space="preserve"> </w:t>
      </w:r>
    </w:p>
  </w:footnote>
  <w:footnote w:id="7">
    <w:p w14:paraId="55D5A339" w14:textId="2A3CDB15" w:rsidR="00DD7825" w:rsidRDefault="00DD7825">
      <w:pPr>
        <w:pStyle w:val="FootnoteText"/>
      </w:pPr>
      <w:r>
        <w:rPr>
          <w:rStyle w:val="FootnoteReference"/>
        </w:rPr>
        <w:footnoteRef/>
      </w:r>
      <w:r>
        <w:t xml:space="preserve"> </w:t>
      </w:r>
      <w:hyperlink r:id="rId7" w:history="1">
        <w:r w:rsidRPr="00D007EB">
          <w:rPr>
            <w:rStyle w:val="Hyperlink"/>
          </w:rPr>
          <w:t>https://www.imtac.org.uk/imtac-comments-proposals-2020-translink-goldline-vehicle-procurement</w:t>
        </w:r>
      </w:hyperlink>
      <w:r>
        <w:t xml:space="preserve"> </w:t>
      </w:r>
    </w:p>
  </w:footnote>
  <w:footnote w:id="8">
    <w:p w14:paraId="7C36A4B6" w14:textId="199C1255" w:rsidR="00D07D2B" w:rsidRDefault="00D07D2B">
      <w:pPr>
        <w:pStyle w:val="FootnoteText"/>
      </w:pPr>
      <w:r>
        <w:rPr>
          <w:rStyle w:val="FootnoteReference"/>
        </w:rPr>
        <w:footnoteRef/>
      </w:r>
      <w:r>
        <w:t xml:space="preserve"> In Northern Ireland this would relate to duties to make physical alterations to make infrastructure </w:t>
      </w:r>
      <w:r w:rsidR="00A7429A">
        <w:t>accessible under</w:t>
      </w:r>
      <w:r>
        <w:t xml:space="preserve"> Part 3 (Access to Goods, Facilities and Services) of the Disability Discrimination Act 1995.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7956"/>
    <w:multiLevelType w:val="hybridMultilevel"/>
    <w:tmpl w:val="51A0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050364">
    <w:abstractNumId w:val="0"/>
  </w:num>
  <w:num w:numId="2" w16cid:durableId="11560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70"/>
    <w:rsid w:val="000032A0"/>
    <w:rsid w:val="00013BB3"/>
    <w:rsid w:val="0005300A"/>
    <w:rsid w:val="00101737"/>
    <w:rsid w:val="001B0FE4"/>
    <w:rsid w:val="001D1FF4"/>
    <w:rsid w:val="00297119"/>
    <w:rsid w:val="002A03C7"/>
    <w:rsid w:val="002E270C"/>
    <w:rsid w:val="00396A2F"/>
    <w:rsid w:val="003B735D"/>
    <w:rsid w:val="00424770"/>
    <w:rsid w:val="004A06F8"/>
    <w:rsid w:val="004F3171"/>
    <w:rsid w:val="0050030A"/>
    <w:rsid w:val="0058409B"/>
    <w:rsid w:val="005E2549"/>
    <w:rsid w:val="005E65B7"/>
    <w:rsid w:val="005F07FC"/>
    <w:rsid w:val="005F579B"/>
    <w:rsid w:val="00613D48"/>
    <w:rsid w:val="00686C0D"/>
    <w:rsid w:val="006A3C41"/>
    <w:rsid w:val="006C5A30"/>
    <w:rsid w:val="006F6227"/>
    <w:rsid w:val="00720DD4"/>
    <w:rsid w:val="00757E7F"/>
    <w:rsid w:val="007C3496"/>
    <w:rsid w:val="007D2B82"/>
    <w:rsid w:val="007D7B56"/>
    <w:rsid w:val="007E0E53"/>
    <w:rsid w:val="00846373"/>
    <w:rsid w:val="009264F9"/>
    <w:rsid w:val="009268A1"/>
    <w:rsid w:val="009356FB"/>
    <w:rsid w:val="00990F15"/>
    <w:rsid w:val="009D4EA6"/>
    <w:rsid w:val="00A059F4"/>
    <w:rsid w:val="00A7429A"/>
    <w:rsid w:val="00AC479E"/>
    <w:rsid w:val="00AF40E0"/>
    <w:rsid w:val="00B34583"/>
    <w:rsid w:val="00B94620"/>
    <w:rsid w:val="00BA3AC8"/>
    <w:rsid w:val="00BD0CA3"/>
    <w:rsid w:val="00C220AD"/>
    <w:rsid w:val="00C57C56"/>
    <w:rsid w:val="00C60A0F"/>
    <w:rsid w:val="00CB0CAB"/>
    <w:rsid w:val="00CD4E31"/>
    <w:rsid w:val="00D07D2B"/>
    <w:rsid w:val="00D350D7"/>
    <w:rsid w:val="00DD7825"/>
    <w:rsid w:val="00E065BD"/>
    <w:rsid w:val="00EF5DE6"/>
    <w:rsid w:val="00F01A8B"/>
    <w:rsid w:val="00F07346"/>
    <w:rsid w:val="00F333FC"/>
    <w:rsid w:val="00F53D14"/>
    <w:rsid w:val="00F70BB1"/>
    <w:rsid w:val="00FA28FF"/>
    <w:rsid w:val="00FD20C2"/>
    <w:rsid w:val="00FE3EF9"/>
    <w:rsid w:val="00FE48F9"/>
    <w:rsid w:val="00FE6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1A74"/>
  <w15:chartTrackingRefBased/>
  <w15:docId w15:val="{6A82CE6D-8623-DD4F-BCD6-E57A1E3C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3BB3"/>
    <w:rPr>
      <w:sz w:val="20"/>
      <w:szCs w:val="20"/>
    </w:rPr>
  </w:style>
  <w:style w:type="character" w:customStyle="1" w:styleId="FootnoteTextChar">
    <w:name w:val="Footnote Text Char"/>
    <w:basedOn w:val="DefaultParagraphFont"/>
    <w:link w:val="FootnoteText"/>
    <w:uiPriority w:val="99"/>
    <w:semiHidden/>
    <w:rsid w:val="00013BB3"/>
    <w:rPr>
      <w:sz w:val="20"/>
      <w:szCs w:val="20"/>
    </w:rPr>
  </w:style>
  <w:style w:type="character" w:styleId="FootnoteReference">
    <w:name w:val="footnote reference"/>
    <w:basedOn w:val="DefaultParagraphFont"/>
    <w:uiPriority w:val="99"/>
    <w:semiHidden/>
    <w:unhideWhenUsed/>
    <w:rsid w:val="00013BB3"/>
    <w:rPr>
      <w:vertAlign w:val="superscript"/>
    </w:rPr>
  </w:style>
  <w:style w:type="paragraph" w:styleId="ListParagraph">
    <w:name w:val="List Paragraph"/>
    <w:basedOn w:val="Normal"/>
    <w:uiPriority w:val="34"/>
    <w:qFormat/>
    <w:rsid w:val="007D7B56"/>
    <w:pPr>
      <w:ind w:left="720"/>
      <w:contextualSpacing/>
    </w:pPr>
  </w:style>
  <w:style w:type="character" w:styleId="Hyperlink">
    <w:name w:val="Hyperlink"/>
    <w:basedOn w:val="DefaultParagraphFont"/>
    <w:uiPriority w:val="99"/>
    <w:unhideWhenUsed/>
    <w:rsid w:val="007D7B56"/>
    <w:rPr>
      <w:color w:val="0563C1" w:themeColor="hyperlink"/>
      <w:u w:val="single"/>
    </w:rPr>
  </w:style>
  <w:style w:type="character" w:styleId="UnresolvedMention">
    <w:name w:val="Unresolved Mention"/>
    <w:basedOn w:val="DefaultParagraphFont"/>
    <w:uiPriority w:val="99"/>
    <w:semiHidden/>
    <w:unhideWhenUsed/>
    <w:rsid w:val="007D7B56"/>
    <w:rPr>
      <w:color w:val="605E5C"/>
      <w:shd w:val="clear" w:color="auto" w:fill="E1DFDD"/>
    </w:rPr>
  </w:style>
  <w:style w:type="character" w:styleId="FollowedHyperlink">
    <w:name w:val="FollowedHyperlink"/>
    <w:basedOn w:val="DefaultParagraphFont"/>
    <w:uiPriority w:val="99"/>
    <w:semiHidden/>
    <w:unhideWhenUsed/>
    <w:rsid w:val="007D7B56"/>
    <w:rPr>
      <w:color w:val="954F72" w:themeColor="followedHyperlink"/>
      <w:u w:val="single"/>
    </w:rPr>
  </w:style>
  <w:style w:type="paragraph" w:styleId="Footer">
    <w:name w:val="footer"/>
    <w:basedOn w:val="Normal"/>
    <w:link w:val="FooterChar"/>
    <w:uiPriority w:val="99"/>
    <w:unhideWhenUsed/>
    <w:rsid w:val="00CD4E31"/>
    <w:pPr>
      <w:tabs>
        <w:tab w:val="center" w:pos="4513"/>
        <w:tab w:val="right" w:pos="9026"/>
      </w:tabs>
    </w:pPr>
  </w:style>
  <w:style w:type="character" w:customStyle="1" w:styleId="FooterChar">
    <w:name w:val="Footer Char"/>
    <w:basedOn w:val="DefaultParagraphFont"/>
    <w:link w:val="Footer"/>
    <w:uiPriority w:val="99"/>
    <w:rsid w:val="00CD4E31"/>
  </w:style>
  <w:style w:type="character" w:styleId="PageNumber">
    <w:name w:val="page number"/>
    <w:basedOn w:val="DefaultParagraphFont"/>
    <w:uiPriority w:val="99"/>
    <w:semiHidden/>
    <w:unhideWhenUsed/>
    <w:rsid w:val="00CD4E31"/>
  </w:style>
  <w:style w:type="paragraph" w:styleId="NormalWeb">
    <w:name w:val="Normal (Web)"/>
    <w:basedOn w:val="Normal"/>
    <w:uiPriority w:val="99"/>
    <w:unhideWhenUsed/>
    <w:rsid w:val="005F07FC"/>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5F579B"/>
  </w:style>
  <w:style w:type="character" w:styleId="CommentReference">
    <w:name w:val="annotation reference"/>
    <w:basedOn w:val="DefaultParagraphFont"/>
    <w:uiPriority w:val="99"/>
    <w:semiHidden/>
    <w:unhideWhenUsed/>
    <w:rsid w:val="00720DD4"/>
    <w:rPr>
      <w:sz w:val="16"/>
      <w:szCs w:val="16"/>
    </w:rPr>
  </w:style>
  <w:style w:type="paragraph" w:styleId="CommentText">
    <w:name w:val="annotation text"/>
    <w:basedOn w:val="Normal"/>
    <w:link w:val="CommentTextChar"/>
    <w:uiPriority w:val="99"/>
    <w:semiHidden/>
    <w:unhideWhenUsed/>
    <w:rsid w:val="00720DD4"/>
    <w:rPr>
      <w:sz w:val="20"/>
      <w:szCs w:val="20"/>
    </w:rPr>
  </w:style>
  <w:style w:type="character" w:customStyle="1" w:styleId="CommentTextChar">
    <w:name w:val="Comment Text Char"/>
    <w:basedOn w:val="DefaultParagraphFont"/>
    <w:link w:val="CommentText"/>
    <w:uiPriority w:val="99"/>
    <w:semiHidden/>
    <w:rsid w:val="00720DD4"/>
    <w:rPr>
      <w:sz w:val="20"/>
      <w:szCs w:val="20"/>
    </w:rPr>
  </w:style>
  <w:style w:type="paragraph" w:styleId="CommentSubject">
    <w:name w:val="annotation subject"/>
    <w:basedOn w:val="CommentText"/>
    <w:next w:val="CommentText"/>
    <w:link w:val="CommentSubjectChar"/>
    <w:uiPriority w:val="99"/>
    <w:semiHidden/>
    <w:unhideWhenUsed/>
    <w:rsid w:val="00720DD4"/>
    <w:rPr>
      <w:b/>
      <w:bCs/>
    </w:rPr>
  </w:style>
  <w:style w:type="character" w:customStyle="1" w:styleId="CommentSubjectChar">
    <w:name w:val="Comment Subject Char"/>
    <w:basedOn w:val="CommentTextChar"/>
    <w:link w:val="CommentSubject"/>
    <w:uiPriority w:val="99"/>
    <w:semiHidden/>
    <w:rsid w:val="00720D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06841">
      <w:bodyDiv w:val="1"/>
      <w:marLeft w:val="0"/>
      <w:marRight w:val="0"/>
      <w:marTop w:val="0"/>
      <w:marBottom w:val="0"/>
      <w:divBdr>
        <w:top w:val="none" w:sz="0" w:space="0" w:color="auto"/>
        <w:left w:val="none" w:sz="0" w:space="0" w:color="auto"/>
        <w:bottom w:val="none" w:sz="0" w:space="0" w:color="auto"/>
        <w:right w:val="none" w:sz="0" w:space="0" w:color="auto"/>
      </w:divBdr>
      <w:divsChild>
        <w:div w:id="1363170562">
          <w:marLeft w:val="0"/>
          <w:marRight w:val="0"/>
          <w:marTop w:val="0"/>
          <w:marBottom w:val="0"/>
          <w:divBdr>
            <w:top w:val="none" w:sz="0" w:space="0" w:color="auto"/>
            <w:left w:val="none" w:sz="0" w:space="0" w:color="auto"/>
            <w:bottom w:val="none" w:sz="0" w:space="0" w:color="auto"/>
            <w:right w:val="none" w:sz="0" w:space="0" w:color="auto"/>
          </w:divBdr>
          <w:divsChild>
            <w:div w:id="2086368269">
              <w:marLeft w:val="0"/>
              <w:marRight w:val="0"/>
              <w:marTop w:val="0"/>
              <w:marBottom w:val="0"/>
              <w:divBdr>
                <w:top w:val="none" w:sz="0" w:space="0" w:color="auto"/>
                <w:left w:val="none" w:sz="0" w:space="0" w:color="auto"/>
                <w:bottom w:val="none" w:sz="0" w:space="0" w:color="auto"/>
                <w:right w:val="none" w:sz="0" w:space="0" w:color="auto"/>
              </w:divBdr>
              <w:divsChild>
                <w:div w:id="5824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cessibletraveln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isabilities/convention-on-the-rights-of-persons-with-disabilities/convention-on-the-rights-of-persons-with-disabilities-2.html" TargetMode="External"/><Relationship Id="rId7" Type="http://schemas.openxmlformats.org/officeDocument/2006/relationships/hyperlink" Target="https://www.imtac.org.uk/imtac-comments-proposals-2020-translink-goldline-vehicle-procurement" TargetMode="External"/><Relationship Id="rId2" Type="http://schemas.openxmlformats.org/officeDocument/2006/relationships/hyperlink" Target="https://www.imtac.org.uk/recommendations-imtac-future-translink-bus-procurement" TargetMode="External"/><Relationship Id="rId1" Type="http://schemas.openxmlformats.org/officeDocument/2006/relationships/hyperlink" Target="https://www.imtac.org.uk/imtac-comments-proposals-2020-translink-goldline-vehicle-procurement" TargetMode="External"/><Relationship Id="rId6" Type="http://schemas.openxmlformats.org/officeDocument/2006/relationships/hyperlink" Target="https://www.gov.uk/government/publications/reference-wheelchair-standard-and-transport-design" TargetMode="External"/><Relationship Id="rId5" Type="http://schemas.openxmlformats.org/officeDocument/2006/relationships/hyperlink" Target="https://www.imtac.org.uk/imtac-position-paper-demand-responsive-transport-services-drt" TargetMode="External"/><Relationship Id="rId4" Type="http://schemas.openxmlformats.org/officeDocument/2006/relationships/hyperlink" Target="https://www.imtac.org.uk/position-paper-small-bus-design-and-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5D5D1-5F59-F940-8E8B-F11B96F8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Molly Lorimer</cp:lastModifiedBy>
  <cp:revision>3</cp:revision>
  <cp:lastPrinted>2023-08-22T12:46:00Z</cp:lastPrinted>
  <dcterms:created xsi:type="dcterms:W3CDTF">2023-09-04T09:52:00Z</dcterms:created>
  <dcterms:modified xsi:type="dcterms:W3CDTF">2023-09-04T09:59:00Z</dcterms:modified>
</cp:coreProperties>
</file>