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BA38" w14:textId="77777777" w:rsidR="00F40AE0" w:rsidRDefault="00F40AE0" w:rsidP="00F40AE0">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4CDBC2B5" wp14:editId="25C981C2">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71D4BCB6" w14:textId="40FE206A" w:rsidR="00F40AE0" w:rsidRPr="00482B98" w:rsidRDefault="00210B44" w:rsidP="00210B44">
      <w:pPr>
        <w:rPr>
          <w:rFonts w:ascii="Arial" w:hAnsi="Arial" w:cs="Arial"/>
          <w:b/>
          <w:bCs/>
          <w:sz w:val="36"/>
          <w:szCs w:val="36"/>
        </w:rPr>
      </w:pPr>
      <w:r w:rsidRPr="00210B44">
        <w:rPr>
          <w:rFonts w:ascii="Arial" w:hAnsi="Arial" w:cs="Arial"/>
          <w:b/>
          <w:bCs/>
          <w:sz w:val="36"/>
          <w:szCs w:val="36"/>
        </w:rPr>
        <w:t xml:space="preserve">Comments from </w:t>
      </w:r>
      <w:proofErr w:type="spellStart"/>
      <w:r w:rsidRPr="00210B44">
        <w:rPr>
          <w:rFonts w:ascii="Arial" w:hAnsi="Arial" w:cs="Arial"/>
          <w:b/>
          <w:bCs/>
          <w:sz w:val="36"/>
          <w:szCs w:val="36"/>
        </w:rPr>
        <w:t>Imtac</w:t>
      </w:r>
      <w:proofErr w:type="spellEnd"/>
      <w:r w:rsidRPr="00210B44">
        <w:rPr>
          <w:rFonts w:ascii="Arial" w:hAnsi="Arial" w:cs="Arial"/>
          <w:b/>
          <w:bCs/>
          <w:sz w:val="36"/>
          <w:szCs w:val="36"/>
        </w:rPr>
        <w:t xml:space="preserve"> about the consultation from the Department</w:t>
      </w:r>
      <w:r>
        <w:rPr>
          <w:rFonts w:ascii="Arial" w:hAnsi="Arial" w:cs="Arial"/>
          <w:b/>
          <w:bCs/>
          <w:sz w:val="36"/>
          <w:szCs w:val="36"/>
        </w:rPr>
        <w:t xml:space="preserve"> </w:t>
      </w:r>
      <w:r w:rsidRPr="00210B44">
        <w:rPr>
          <w:rFonts w:ascii="Arial" w:hAnsi="Arial" w:cs="Arial"/>
          <w:b/>
          <w:bCs/>
          <w:sz w:val="36"/>
          <w:szCs w:val="36"/>
        </w:rPr>
        <w:t>for Infrastructure seeking views on the challenges, vision, and</w:t>
      </w:r>
      <w:r>
        <w:rPr>
          <w:rFonts w:ascii="Arial" w:hAnsi="Arial" w:cs="Arial"/>
          <w:b/>
          <w:bCs/>
          <w:sz w:val="36"/>
          <w:szCs w:val="36"/>
        </w:rPr>
        <w:t xml:space="preserve"> </w:t>
      </w:r>
      <w:r w:rsidRPr="00210B44">
        <w:rPr>
          <w:rFonts w:ascii="Arial" w:hAnsi="Arial" w:cs="Arial"/>
          <w:b/>
          <w:bCs/>
          <w:sz w:val="36"/>
          <w:szCs w:val="36"/>
        </w:rPr>
        <w:t>objectives for the proposed Eastern Transport Plan (ETP)</w:t>
      </w:r>
      <w:r w:rsidR="00F40AE0" w:rsidRPr="00482B98">
        <w:rPr>
          <w:rFonts w:ascii="Arial" w:hAnsi="Arial" w:cs="Arial"/>
          <w:b/>
          <w:bCs/>
          <w:sz w:val="36"/>
          <w:szCs w:val="36"/>
        </w:rPr>
        <w:tab/>
      </w:r>
      <w:r w:rsidR="00F40AE0" w:rsidRPr="00482B98">
        <w:rPr>
          <w:rFonts w:ascii="Arial" w:hAnsi="Arial" w:cs="Arial"/>
          <w:b/>
          <w:bCs/>
          <w:sz w:val="36"/>
          <w:szCs w:val="36"/>
        </w:rPr>
        <w:tab/>
      </w:r>
      <w:r w:rsidR="00F40AE0" w:rsidRPr="00482B98">
        <w:rPr>
          <w:rFonts w:ascii="Arial" w:hAnsi="Arial" w:cs="Arial"/>
          <w:b/>
          <w:bCs/>
          <w:sz w:val="36"/>
          <w:szCs w:val="36"/>
        </w:rPr>
        <w:tab/>
      </w:r>
      <w:r w:rsidR="00F40AE0" w:rsidRPr="00482B98">
        <w:rPr>
          <w:rFonts w:ascii="Arial" w:hAnsi="Arial" w:cs="Arial"/>
          <w:b/>
          <w:bCs/>
          <w:sz w:val="36"/>
          <w:szCs w:val="36"/>
        </w:rPr>
        <w:tab/>
      </w:r>
      <w:r w:rsidR="00F40AE0" w:rsidRPr="00482B98">
        <w:rPr>
          <w:rFonts w:ascii="Arial" w:hAnsi="Arial" w:cs="Arial"/>
          <w:b/>
          <w:bCs/>
          <w:sz w:val="36"/>
          <w:szCs w:val="36"/>
        </w:rPr>
        <w:tab/>
      </w:r>
      <w:r w:rsidR="00F40AE0" w:rsidRPr="00482B98">
        <w:rPr>
          <w:rFonts w:ascii="Arial" w:hAnsi="Arial" w:cs="Arial"/>
          <w:b/>
          <w:bCs/>
          <w:sz w:val="36"/>
          <w:szCs w:val="36"/>
        </w:rPr>
        <w:tab/>
      </w:r>
      <w:r w:rsidR="00F40AE0" w:rsidRPr="00482B98">
        <w:rPr>
          <w:rFonts w:ascii="Arial" w:hAnsi="Arial" w:cs="Arial"/>
          <w:b/>
          <w:bCs/>
          <w:sz w:val="36"/>
          <w:szCs w:val="36"/>
        </w:rPr>
        <w:tab/>
      </w:r>
    </w:p>
    <w:p w14:paraId="0958740D" w14:textId="3AF5F143" w:rsidR="00F40AE0" w:rsidRPr="00482B98" w:rsidRDefault="00F40AE0" w:rsidP="00F40AE0">
      <w:pPr>
        <w:rPr>
          <w:rFonts w:ascii="Arial" w:hAnsi="Arial" w:cs="Arial"/>
          <w:b/>
          <w:bCs/>
          <w:sz w:val="36"/>
          <w:szCs w:val="36"/>
        </w:rPr>
      </w:pP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t>(</w:t>
      </w:r>
      <w:r w:rsidR="005A4BA4">
        <w:rPr>
          <w:rFonts w:ascii="Arial" w:hAnsi="Arial" w:cs="Arial"/>
          <w:b/>
          <w:bCs/>
          <w:sz w:val="36"/>
          <w:szCs w:val="36"/>
        </w:rPr>
        <w:t>Octo</w:t>
      </w:r>
      <w:r>
        <w:rPr>
          <w:rFonts w:ascii="Arial" w:hAnsi="Arial" w:cs="Arial"/>
          <w:b/>
          <w:bCs/>
          <w:sz w:val="36"/>
          <w:szCs w:val="36"/>
        </w:rPr>
        <w:t>ber 2023</w:t>
      </w:r>
      <w:r w:rsidRPr="00482B98">
        <w:rPr>
          <w:rFonts w:ascii="Arial" w:hAnsi="Arial" w:cs="Arial"/>
          <w:b/>
          <w:bCs/>
          <w:sz w:val="36"/>
          <w:szCs w:val="36"/>
        </w:rPr>
        <w:t>)</w:t>
      </w:r>
    </w:p>
    <w:p w14:paraId="2168D9C9" w14:textId="77777777" w:rsidR="00F40AE0" w:rsidRDefault="00F40AE0" w:rsidP="00F40AE0">
      <w:pPr>
        <w:pStyle w:val="Default"/>
        <w:ind w:right="992"/>
        <w:rPr>
          <w:rFonts w:ascii="Arial" w:hAnsi="Arial"/>
          <w:b/>
          <w:bCs/>
          <w:sz w:val="36"/>
          <w:szCs w:val="36"/>
        </w:rPr>
      </w:pPr>
    </w:p>
    <w:p w14:paraId="4E77BD4D" w14:textId="77777777" w:rsidR="00F40AE0" w:rsidRDefault="00F40AE0" w:rsidP="00F40AE0">
      <w:pPr>
        <w:pStyle w:val="Default"/>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62A5FF2C" w14:textId="77777777" w:rsidR="00F40AE0" w:rsidRDefault="00F40AE0" w:rsidP="00F40AE0">
      <w:pPr>
        <w:pStyle w:val="Default"/>
        <w:ind w:right="992"/>
        <w:rPr>
          <w:rFonts w:ascii="Arial" w:eastAsia="Arial" w:hAnsi="Arial" w:cs="Arial"/>
          <w:b/>
          <w:bCs/>
          <w:sz w:val="28"/>
          <w:szCs w:val="28"/>
        </w:rPr>
      </w:pPr>
    </w:p>
    <w:p w14:paraId="153B30C6" w14:textId="77777777" w:rsidR="00F40AE0" w:rsidRDefault="00F40AE0" w:rsidP="00F40AE0">
      <w:pPr>
        <w:pStyle w:val="Default"/>
        <w:ind w:right="992"/>
      </w:pPr>
      <w:r>
        <w:rPr>
          <w:rFonts w:ascii="Arial Unicode MS" w:hAnsi="Arial Unicode MS"/>
          <w:sz w:val="28"/>
          <w:szCs w:val="28"/>
        </w:rPr>
        <w:br w:type="page"/>
      </w:r>
    </w:p>
    <w:p w14:paraId="1ACAE417" w14:textId="77777777" w:rsidR="00F40AE0" w:rsidRDefault="00F40AE0" w:rsidP="00F40AE0">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749CF6C2" w14:textId="77777777" w:rsidR="00F40AE0" w:rsidRDefault="00F40AE0" w:rsidP="00F40AE0">
      <w:pPr>
        <w:pStyle w:val="Default"/>
        <w:ind w:right="992"/>
        <w:rPr>
          <w:rFonts w:ascii="Arial" w:eastAsia="Arial" w:hAnsi="Arial" w:cs="Arial"/>
          <w:b/>
          <w:bCs/>
          <w:sz w:val="28"/>
          <w:szCs w:val="28"/>
        </w:rPr>
      </w:pPr>
    </w:p>
    <w:p w14:paraId="44B3575A" w14:textId="77777777" w:rsidR="00F40AE0" w:rsidRDefault="00F40AE0" w:rsidP="00F40AE0">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2F2B00AC" w14:textId="77777777" w:rsidR="00F40AE0" w:rsidRDefault="00F40AE0" w:rsidP="00F40AE0">
      <w:pPr>
        <w:pStyle w:val="Default"/>
        <w:ind w:right="992"/>
        <w:rPr>
          <w:rFonts w:ascii="Arial" w:eastAsia="Arial" w:hAnsi="Arial" w:cs="Arial"/>
          <w:sz w:val="28"/>
          <w:szCs w:val="28"/>
        </w:rPr>
      </w:pPr>
    </w:p>
    <w:p w14:paraId="1FC58C52" w14:textId="77777777" w:rsidR="00F40AE0" w:rsidRDefault="00F40AE0" w:rsidP="00F40AE0">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78A4E45A" w14:textId="77777777" w:rsidR="00F40AE0" w:rsidRDefault="00F40AE0" w:rsidP="00F40AE0">
      <w:pPr>
        <w:pStyle w:val="Default"/>
        <w:ind w:right="992"/>
        <w:rPr>
          <w:rFonts w:ascii="Arial" w:eastAsia="Arial" w:hAnsi="Arial" w:cs="Arial"/>
          <w:sz w:val="28"/>
          <w:szCs w:val="28"/>
        </w:rPr>
      </w:pPr>
    </w:p>
    <w:p w14:paraId="68D9443C" w14:textId="77777777" w:rsidR="00F40AE0" w:rsidRDefault="00F40AE0" w:rsidP="00F40AE0">
      <w:pPr>
        <w:pStyle w:val="Default"/>
        <w:numPr>
          <w:ilvl w:val="0"/>
          <w:numId w:val="4"/>
        </w:numPr>
        <w:ind w:right="992"/>
        <w:rPr>
          <w:rFonts w:ascii="Arial" w:hAnsi="Arial"/>
          <w:sz w:val="28"/>
          <w:szCs w:val="28"/>
          <w:lang w:val="en-US"/>
        </w:rPr>
      </w:pPr>
      <w:r>
        <w:rPr>
          <w:rFonts w:ascii="Arial" w:hAnsi="Arial"/>
          <w:sz w:val="28"/>
          <w:szCs w:val="28"/>
          <w:lang w:val="en-US"/>
        </w:rPr>
        <w:t>Large print</w:t>
      </w:r>
    </w:p>
    <w:p w14:paraId="721B8F3B" w14:textId="77777777" w:rsidR="00F40AE0" w:rsidRDefault="00F40AE0" w:rsidP="00F40AE0">
      <w:pPr>
        <w:pStyle w:val="Default"/>
        <w:numPr>
          <w:ilvl w:val="0"/>
          <w:numId w:val="4"/>
        </w:numPr>
        <w:ind w:right="992"/>
        <w:rPr>
          <w:rFonts w:ascii="Arial" w:hAnsi="Arial"/>
          <w:sz w:val="28"/>
          <w:szCs w:val="28"/>
          <w:lang w:val="it-IT"/>
        </w:rPr>
      </w:pPr>
      <w:r>
        <w:rPr>
          <w:rFonts w:ascii="Arial" w:hAnsi="Arial"/>
          <w:sz w:val="28"/>
          <w:szCs w:val="28"/>
          <w:lang w:val="it-IT"/>
        </w:rPr>
        <w:t>Audio versions</w:t>
      </w:r>
    </w:p>
    <w:p w14:paraId="2652B7AE" w14:textId="77777777" w:rsidR="00F40AE0" w:rsidRDefault="00F40AE0" w:rsidP="00F40AE0">
      <w:pPr>
        <w:pStyle w:val="Default"/>
        <w:numPr>
          <w:ilvl w:val="0"/>
          <w:numId w:val="4"/>
        </w:numPr>
        <w:ind w:right="992"/>
        <w:rPr>
          <w:rFonts w:ascii="Arial" w:hAnsi="Arial"/>
          <w:sz w:val="28"/>
          <w:szCs w:val="28"/>
          <w:lang w:val="fr-FR"/>
        </w:rPr>
      </w:pPr>
      <w:r>
        <w:rPr>
          <w:rFonts w:ascii="Arial" w:hAnsi="Arial"/>
          <w:sz w:val="28"/>
          <w:szCs w:val="28"/>
          <w:lang w:val="fr-FR"/>
        </w:rPr>
        <w:t>Braille</w:t>
      </w:r>
    </w:p>
    <w:p w14:paraId="4E5D61C1" w14:textId="77777777" w:rsidR="00F40AE0" w:rsidRDefault="00F40AE0" w:rsidP="00F40AE0">
      <w:pPr>
        <w:pStyle w:val="Default"/>
        <w:numPr>
          <w:ilvl w:val="0"/>
          <w:numId w:val="4"/>
        </w:numPr>
        <w:ind w:right="992"/>
        <w:rPr>
          <w:rFonts w:ascii="Arial" w:hAnsi="Arial"/>
          <w:sz w:val="28"/>
          <w:szCs w:val="28"/>
        </w:rPr>
      </w:pPr>
      <w:r>
        <w:rPr>
          <w:rFonts w:ascii="Arial" w:hAnsi="Arial"/>
          <w:sz w:val="28"/>
          <w:szCs w:val="28"/>
        </w:rPr>
        <w:t>Electronic copies</w:t>
      </w:r>
    </w:p>
    <w:p w14:paraId="6F7C1741" w14:textId="77777777" w:rsidR="00F40AE0" w:rsidRDefault="00F40AE0" w:rsidP="00F40AE0">
      <w:pPr>
        <w:pStyle w:val="Default"/>
        <w:numPr>
          <w:ilvl w:val="0"/>
          <w:numId w:val="4"/>
        </w:numPr>
        <w:ind w:right="992"/>
        <w:rPr>
          <w:rFonts w:ascii="Arial" w:hAnsi="Arial"/>
          <w:sz w:val="28"/>
          <w:szCs w:val="28"/>
          <w:lang w:val="en-US"/>
        </w:rPr>
      </w:pPr>
      <w:r>
        <w:rPr>
          <w:rFonts w:ascii="Arial" w:hAnsi="Arial"/>
          <w:sz w:val="28"/>
          <w:szCs w:val="28"/>
          <w:lang w:val="en-US"/>
        </w:rPr>
        <w:t>Easy read</w:t>
      </w:r>
    </w:p>
    <w:p w14:paraId="06951945" w14:textId="77777777" w:rsidR="00F40AE0" w:rsidRDefault="00F40AE0" w:rsidP="00F40AE0">
      <w:pPr>
        <w:pStyle w:val="Default"/>
        <w:numPr>
          <w:ilvl w:val="0"/>
          <w:numId w:val="4"/>
        </w:numPr>
        <w:ind w:right="992"/>
        <w:rPr>
          <w:rFonts w:ascii="Arial" w:hAnsi="Arial"/>
          <w:sz w:val="28"/>
          <w:szCs w:val="28"/>
          <w:lang w:val="en-US"/>
        </w:rPr>
      </w:pPr>
      <w:r>
        <w:rPr>
          <w:rFonts w:ascii="Arial" w:hAnsi="Arial"/>
          <w:sz w:val="28"/>
          <w:szCs w:val="28"/>
          <w:lang w:val="en-US"/>
        </w:rPr>
        <w:t>Information about our work in other languages</w:t>
      </w:r>
    </w:p>
    <w:p w14:paraId="20F71AE6" w14:textId="77777777" w:rsidR="00F40AE0" w:rsidRDefault="00F40AE0" w:rsidP="00F40AE0">
      <w:pPr>
        <w:pStyle w:val="Default"/>
        <w:ind w:right="992"/>
        <w:rPr>
          <w:rFonts w:ascii="Arial" w:eastAsia="Arial" w:hAnsi="Arial" w:cs="Arial"/>
          <w:sz w:val="28"/>
          <w:szCs w:val="28"/>
        </w:rPr>
      </w:pPr>
    </w:p>
    <w:p w14:paraId="42CFB130" w14:textId="77777777" w:rsidR="00F40AE0" w:rsidRDefault="00F40AE0" w:rsidP="00F40AE0">
      <w:pPr>
        <w:pStyle w:val="Default"/>
        <w:ind w:right="992"/>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34CD4ACA" w14:textId="77777777" w:rsidR="00F40AE0" w:rsidRDefault="00F40AE0" w:rsidP="00F40AE0">
      <w:pPr>
        <w:pStyle w:val="Default"/>
        <w:ind w:right="992"/>
        <w:rPr>
          <w:rFonts w:ascii="Arial" w:eastAsia="Arial" w:hAnsi="Arial" w:cs="Arial"/>
          <w:sz w:val="28"/>
          <w:szCs w:val="28"/>
        </w:rPr>
      </w:pPr>
    </w:p>
    <w:p w14:paraId="42BB04BE" w14:textId="77777777" w:rsidR="00F40AE0" w:rsidRDefault="00F40AE0" w:rsidP="00F40AE0">
      <w:pPr>
        <w:pStyle w:val="Default"/>
        <w:ind w:right="992"/>
        <w:rPr>
          <w:rFonts w:ascii="Arial" w:eastAsia="Arial" w:hAnsi="Arial" w:cs="Arial"/>
          <w:sz w:val="28"/>
          <w:szCs w:val="28"/>
        </w:rPr>
      </w:pPr>
      <w:r>
        <w:rPr>
          <w:rFonts w:ascii="Arial" w:hAnsi="Arial"/>
          <w:sz w:val="28"/>
          <w:szCs w:val="28"/>
          <w:lang w:val="es-ES_tradnl"/>
        </w:rPr>
        <w:t>Michael Lorimer</w:t>
      </w:r>
    </w:p>
    <w:p w14:paraId="1BB1D34E" w14:textId="77777777" w:rsidR="00F40AE0" w:rsidRDefault="00F40AE0" w:rsidP="00F40AE0">
      <w:pPr>
        <w:pStyle w:val="Default"/>
        <w:ind w:right="992"/>
        <w:rPr>
          <w:rFonts w:ascii="Arial" w:eastAsia="Arial" w:hAnsi="Arial" w:cs="Arial"/>
          <w:sz w:val="28"/>
          <w:szCs w:val="28"/>
        </w:rPr>
      </w:pPr>
      <w:r>
        <w:rPr>
          <w:rFonts w:ascii="Arial" w:hAnsi="Arial"/>
          <w:sz w:val="28"/>
          <w:szCs w:val="28"/>
          <w:lang w:val="de-DE"/>
        </w:rPr>
        <w:t>Imtac</w:t>
      </w:r>
    </w:p>
    <w:p w14:paraId="1004087E" w14:textId="77777777" w:rsidR="00F40AE0" w:rsidRDefault="00F40AE0" w:rsidP="00F40AE0">
      <w:pPr>
        <w:pStyle w:val="Default"/>
        <w:ind w:right="992"/>
        <w:rPr>
          <w:rFonts w:ascii="Arial" w:eastAsia="Arial" w:hAnsi="Arial" w:cs="Arial"/>
          <w:sz w:val="28"/>
          <w:szCs w:val="28"/>
        </w:rPr>
      </w:pPr>
      <w:r>
        <w:rPr>
          <w:rFonts w:ascii="Arial" w:hAnsi="Arial"/>
          <w:sz w:val="28"/>
          <w:szCs w:val="28"/>
          <w:lang w:val="en-US"/>
        </w:rPr>
        <w:t>Titanic Suites</w:t>
      </w:r>
    </w:p>
    <w:p w14:paraId="05C6833F" w14:textId="77777777" w:rsidR="00F40AE0" w:rsidRDefault="00F40AE0" w:rsidP="00F40AE0">
      <w:pPr>
        <w:pStyle w:val="Default"/>
        <w:ind w:right="992"/>
        <w:rPr>
          <w:rFonts w:ascii="Arial" w:eastAsia="Arial" w:hAnsi="Arial" w:cs="Arial"/>
          <w:sz w:val="28"/>
          <w:szCs w:val="28"/>
        </w:rPr>
      </w:pPr>
      <w:r>
        <w:rPr>
          <w:rFonts w:ascii="Arial" w:hAnsi="Arial"/>
          <w:sz w:val="28"/>
          <w:szCs w:val="28"/>
          <w:lang w:val="en-US"/>
        </w:rPr>
        <w:t>55-59 Adelaide Street</w:t>
      </w:r>
    </w:p>
    <w:p w14:paraId="2BA5C794" w14:textId="77777777" w:rsidR="00F40AE0" w:rsidRDefault="00F40AE0" w:rsidP="00F40AE0">
      <w:pPr>
        <w:pStyle w:val="Default"/>
        <w:ind w:right="992"/>
        <w:rPr>
          <w:rFonts w:ascii="Arial" w:eastAsia="Arial" w:hAnsi="Arial" w:cs="Arial"/>
          <w:sz w:val="28"/>
          <w:szCs w:val="28"/>
        </w:rPr>
      </w:pPr>
      <w:r>
        <w:rPr>
          <w:rFonts w:ascii="Arial" w:hAnsi="Arial"/>
          <w:sz w:val="28"/>
          <w:szCs w:val="28"/>
          <w:lang w:val="de-DE"/>
        </w:rPr>
        <w:t>Belfast  BT2 8FE</w:t>
      </w:r>
    </w:p>
    <w:p w14:paraId="11E63B61" w14:textId="77777777" w:rsidR="00F40AE0" w:rsidRDefault="00F40AE0" w:rsidP="00F40AE0">
      <w:pPr>
        <w:pStyle w:val="Default"/>
        <w:ind w:right="992"/>
        <w:rPr>
          <w:rFonts w:ascii="Arial" w:eastAsia="Arial" w:hAnsi="Arial" w:cs="Arial"/>
          <w:sz w:val="28"/>
          <w:szCs w:val="28"/>
        </w:rPr>
      </w:pPr>
    </w:p>
    <w:p w14:paraId="4880BE12" w14:textId="77777777" w:rsidR="00F40AE0" w:rsidRDefault="00F40AE0" w:rsidP="00F40AE0">
      <w:pPr>
        <w:pStyle w:val="Default"/>
        <w:ind w:right="992"/>
        <w:rPr>
          <w:rFonts w:ascii="Arial" w:eastAsia="Arial" w:hAnsi="Arial" w:cs="Arial"/>
          <w:sz w:val="28"/>
          <w:szCs w:val="28"/>
        </w:rPr>
      </w:pPr>
      <w:r>
        <w:rPr>
          <w:rFonts w:ascii="Arial" w:hAnsi="Arial"/>
          <w:sz w:val="28"/>
          <w:szCs w:val="28"/>
          <w:lang w:val="de-DE"/>
        </w:rPr>
        <w:t>Telephone/Textphone: 028 9072 6020</w:t>
      </w:r>
    </w:p>
    <w:p w14:paraId="0E089D79" w14:textId="77777777" w:rsidR="00F40AE0" w:rsidRPr="005A4BA4" w:rsidRDefault="00F40AE0" w:rsidP="00F40AE0">
      <w:pPr>
        <w:pStyle w:val="Default"/>
        <w:ind w:right="992"/>
        <w:rPr>
          <w:rStyle w:val="None"/>
          <w:rFonts w:ascii="Arial" w:hAnsi="Arial" w:cs="Arial"/>
          <w:color w:val="0432FF"/>
          <w:sz w:val="28"/>
          <w:szCs w:val="28"/>
          <w:u w:val="single" w:color="0432FF"/>
        </w:rPr>
      </w:pPr>
      <w:r w:rsidRPr="005A4BA4">
        <w:rPr>
          <w:rStyle w:val="None"/>
          <w:rFonts w:ascii="Arial" w:hAnsi="Arial" w:cs="Arial"/>
          <w:sz w:val="28"/>
          <w:szCs w:val="28"/>
          <w:u w:color="0432FF"/>
        </w:rPr>
        <w:t>Email:</w:t>
      </w:r>
      <w:r w:rsidRPr="005A4BA4">
        <w:rPr>
          <w:rStyle w:val="None"/>
          <w:rFonts w:ascii="Arial" w:hAnsi="Arial" w:cs="Arial"/>
          <w:sz w:val="28"/>
          <w:szCs w:val="28"/>
          <w:u w:color="0432FF"/>
        </w:rPr>
        <w:tab/>
      </w:r>
      <w:hyperlink r:id="rId10" w:history="1">
        <w:r w:rsidRPr="005A4BA4">
          <w:rPr>
            <w:rStyle w:val="Hyperlink1"/>
            <w:rFonts w:ascii="Arial" w:hAnsi="Arial" w:cs="Arial"/>
            <w:sz w:val="28"/>
            <w:szCs w:val="28"/>
            <w:u w:color="0432FF"/>
          </w:rPr>
          <w:t>info@imtac.org.uk</w:t>
        </w:r>
      </w:hyperlink>
    </w:p>
    <w:p w14:paraId="7B8DD1C4" w14:textId="77777777" w:rsidR="00F40AE0" w:rsidRPr="005A4BA4" w:rsidRDefault="00F40AE0" w:rsidP="00F40AE0">
      <w:pPr>
        <w:pStyle w:val="Default"/>
        <w:ind w:right="992"/>
        <w:rPr>
          <w:rFonts w:ascii="Arial" w:eastAsia="Arial" w:hAnsi="Arial" w:cs="Arial"/>
          <w:sz w:val="28"/>
          <w:szCs w:val="28"/>
          <w:u w:color="0432FF"/>
        </w:rPr>
      </w:pPr>
    </w:p>
    <w:p w14:paraId="0AB54FDB" w14:textId="77777777" w:rsidR="00F40AE0" w:rsidRPr="005A4BA4" w:rsidRDefault="00F40AE0" w:rsidP="00F40AE0">
      <w:pPr>
        <w:pStyle w:val="Default"/>
        <w:ind w:right="992"/>
        <w:rPr>
          <w:rStyle w:val="None"/>
          <w:rFonts w:ascii="Arial" w:hAnsi="Arial" w:cs="Arial"/>
          <w:sz w:val="28"/>
          <w:szCs w:val="28"/>
          <w:u w:color="0432FF"/>
        </w:rPr>
      </w:pPr>
      <w:r w:rsidRPr="005A4BA4">
        <w:rPr>
          <w:rStyle w:val="None"/>
          <w:rFonts w:ascii="Arial" w:hAnsi="Arial" w:cs="Arial"/>
          <w:sz w:val="28"/>
          <w:szCs w:val="28"/>
          <w:u w:color="0432FF"/>
          <w:lang w:val="en-US"/>
        </w:rPr>
        <w:t xml:space="preserve">Website: </w:t>
      </w:r>
      <w:hyperlink r:id="rId11" w:history="1">
        <w:r w:rsidRPr="005A4BA4">
          <w:rPr>
            <w:rStyle w:val="Hyperlink1"/>
            <w:rFonts w:ascii="Arial" w:hAnsi="Arial" w:cs="Arial"/>
            <w:sz w:val="28"/>
            <w:szCs w:val="28"/>
            <w:u w:color="011EA9"/>
          </w:rPr>
          <w:t>www.imtac.org.uk</w:t>
        </w:r>
      </w:hyperlink>
      <w:r w:rsidRPr="005A4BA4">
        <w:rPr>
          <w:rStyle w:val="Hyperlink1"/>
          <w:rFonts w:ascii="Arial" w:hAnsi="Arial" w:cs="Arial"/>
          <w:sz w:val="28"/>
          <w:szCs w:val="28"/>
          <w:u w:color="011EA9"/>
        </w:rPr>
        <w:t xml:space="preserve"> </w:t>
      </w:r>
    </w:p>
    <w:p w14:paraId="68C53D94" w14:textId="77777777" w:rsidR="00F40AE0" w:rsidRPr="005A4BA4" w:rsidRDefault="00F40AE0" w:rsidP="00F40AE0">
      <w:pPr>
        <w:pStyle w:val="Default"/>
        <w:ind w:right="992"/>
        <w:rPr>
          <w:rFonts w:ascii="Arial" w:eastAsia="Arial" w:hAnsi="Arial" w:cs="Arial"/>
          <w:sz w:val="28"/>
          <w:szCs w:val="28"/>
          <w:u w:color="0432FF"/>
        </w:rPr>
      </w:pPr>
      <w:r w:rsidRPr="005A4BA4">
        <w:rPr>
          <w:rFonts w:ascii="Arial" w:hAnsi="Arial" w:cs="Arial"/>
          <w:sz w:val="28"/>
          <w:szCs w:val="28"/>
          <w:u w:color="0432FF"/>
          <w:lang w:val="en-US"/>
        </w:rPr>
        <w:t>Twitter: @ImtacNI</w:t>
      </w:r>
    </w:p>
    <w:p w14:paraId="71D8395E" w14:textId="77777777" w:rsidR="00F40AE0" w:rsidRDefault="00F40AE0" w:rsidP="00F40AE0">
      <w:pPr>
        <w:pStyle w:val="Default"/>
        <w:ind w:right="992"/>
        <w:rPr>
          <w:rFonts w:ascii="Arial" w:eastAsia="Arial" w:hAnsi="Arial" w:cs="Arial"/>
          <w:sz w:val="28"/>
          <w:szCs w:val="28"/>
          <w:u w:color="0432FF"/>
        </w:rPr>
      </w:pPr>
    </w:p>
    <w:p w14:paraId="0F1DCCDA" w14:textId="77777777" w:rsidR="00F40AE0" w:rsidRPr="00FC0E3A" w:rsidRDefault="00F40AE0" w:rsidP="00F40AE0">
      <w:pPr>
        <w:rPr>
          <w:rFonts w:ascii="Arial" w:hAnsi="Arial" w:cs="Arial"/>
          <w:sz w:val="28"/>
          <w:szCs w:val="28"/>
        </w:rPr>
      </w:pPr>
      <w:r>
        <w:rPr>
          <w:rFonts w:ascii="Arial Unicode MS" w:hAnsi="Arial Unicode MS"/>
          <w:sz w:val="28"/>
          <w:szCs w:val="28"/>
          <w:u w:color="0432FF"/>
        </w:rPr>
        <w:br w:type="page"/>
      </w:r>
    </w:p>
    <w:p w14:paraId="05488ADC" w14:textId="77777777" w:rsidR="00F40AE0" w:rsidRPr="00373FB4" w:rsidRDefault="00F40AE0" w:rsidP="00F40AE0">
      <w:pPr>
        <w:rPr>
          <w:rFonts w:ascii="Arial" w:hAnsi="Arial" w:cs="Arial"/>
          <w:b/>
          <w:sz w:val="28"/>
          <w:szCs w:val="28"/>
        </w:rPr>
      </w:pPr>
      <w:r w:rsidRPr="00373FB4">
        <w:rPr>
          <w:rFonts w:ascii="Arial" w:hAnsi="Arial" w:cs="Arial"/>
          <w:b/>
          <w:sz w:val="28"/>
          <w:szCs w:val="28"/>
        </w:rPr>
        <w:lastRenderedPageBreak/>
        <w:t xml:space="preserve">About </w:t>
      </w:r>
      <w:proofErr w:type="spellStart"/>
      <w:r w:rsidRPr="00373FB4">
        <w:rPr>
          <w:rFonts w:ascii="Arial" w:hAnsi="Arial" w:cs="Arial"/>
          <w:b/>
          <w:sz w:val="28"/>
          <w:szCs w:val="28"/>
        </w:rPr>
        <w:t>Imtac</w:t>
      </w:r>
      <w:proofErr w:type="spellEnd"/>
    </w:p>
    <w:p w14:paraId="4B03CE39" w14:textId="77777777" w:rsidR="00F40AE0" w:rsidRDefault="00F40AE0" w:rsidP="00F40AE0">
      <w:pPr>
        <w:rPr>
          <w:rFonts w:ascii="Arial" w:hAnsi="Arial" w:cs="Arial"/>
          <w:b/>
          <w:sz w:val="28"/>
          <w:szCs w:val="28"/>
        </w:rPr>
      </w:pPr>
    </w:p>
    <w:p w14:paraId="6C0B324D" w14:textId="77777777" w:rsidR="00F40AE0" w:rsidRPr="005873D3" w:rsidRDefault="00F40AE0" w:rsidP="00F40AE0">
      <w:pPr>
        <w:rPr>
          <w:rFonts w:ascii="Arial" w:hAnsi="Arial" w:cs="Arial"/>
          <w:bCs/>
          <w:sz w:val="28"/>
          <w:szCs w:val="28"/>
        </w:rPr>
      </w:pPr>
      <w:r w:rsidRPr="005873D3">
        <w:rPr>
          <w:rFonts w:ascii="Arial" w:hAnsi="Arial" w:cs="Arial"/>
          <w:bCs/>
          <w:sz w:val="28"/>
          <w:szCs w:val="28"/>
        </w:rPr>
        <w:t>The Inclusive Mobility and Transport Advisory Committee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a committee of disabled people and older people as well as others including carers and key transport professionals.  Its role is to advise Government and others in Northern Ireland on issues that affect the mobility of Deaf people, disabled </w:t>
      </w:r>
      <w:proofErr w:type="gramStart"/>
      <w:r w:rsidRPr="005873D3">
        <w:rPr>
          <w:rFonts w:ascii="Arial" w:hAnsi="Arial" w:cs="Arial"/>
          <w:bCs/>
          <w:sz w:val="28"/>
          <w:szCs w:val="28"/>
        </w:rPr>
        <w:t>people</w:t>
      </w:r>
      <w:proofErr w:type="gramEnd"/>
      <w:r w:rsidRPr="005873D3">
        <w:rPr>
          <w:rFonts w:ascii="Arial" w:hAnsi="Arial" w:cs="Arial"/>
          <w:bCs/>
          <w:sz w:val="28"/>
          <w:szCs w:val="28"/>
        </w:rPr>
        <w:t xml:space="preserve"> and older people.</w:t>
      </w:r>
    </w:p>
    <w:p w14:paraId="0495ACC3" w14:textId="77777777" w:rsidR="00F40AE0" w:rsidRPr="005873D3" w:rsidRDefault="00F40AE0" w:rsidP="00F40AE0">
      <w:pPr>
        <w:rPr>
          <w:rFonts w:ascii="Arial" w:hAnsi="Arial" w:cs="Arial"/>
          <w:bCs/>
          <w:sz w:val="28"/>
          <w:szCs w:val="28"/>
        </w:rPr>
      </w:pPr>
    </w:p>
    <w:p w14:paraId="7D1160D2" w14:textId="77777777" w:rsidR="00F40AE0" w:rsidRPr="005873D3" w:rsidRDefault="00F40AE0" w:rsidP="00F40AE0">
      <w:pPr>
        <w:rPr>
          <w:rFonts w:ascii="Arial" w:hAnsi="Arial" w:cs="Arial"/>
          <w:bCs/>
          <w:sz w:val="28"/>
          <w:szCs w:val="28"/>
        </w:rPr>
      </w:pPr>
      <w:r w:rsidRPr="005873D3">
        <w:rPr>
          <w:rFonts w:ascii="Arial" w:hAnsi="Arial" w:cs="Arial"/>
          <w:bCs/>
          <w:sz w:val="28"/>
          <w:szCs w:val="28"/>
        </w:rPr>
        <w:t xml:space="preserve">The aim of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to ensure that Deaf people, disabled </w:t>
      </w:r>
      <w:proofErr w:type="gramStart"/>
      <w:r w:rsidRPr="005873D3">
        <w:rPr>
          <w:rFonts w:ascii="Arial" w:hAnsi="Arial" w:cs="Arial"/>
          <w:bCs/>
          <w:sz w:val="28"/>
          <w:szCs w:val="28"/>
        </w:rPr>
        <w:t>people</w:t>
      </w:r>
      <w:proofErr w:type="gramEnd"/>
      <w:r w:rsidRPr="005873D3">
        <w:rPr>
          <w:rFonts w:ascii="Arial" w:hAnsi="Arial" w:cs="Arial"/>
          <w:bCs/>
          <w:sz w:val="28"/>
          <w:szCs w:val="28"/>
        </w:rPr>
        <w:t xml:space="preserve"> and older people have the same opportunities as everyone else to travel when and where they want.</w:t>
      </w:r>
    </w:p>
    <w:p w14:paraId="1EBC4A08" w14:textId="77777777" w:rsidR="00F40AE0" w:rsidRPr="005873D3" w:rsidRDefault="00F40AE0" w:rsidP="00F40AE0">
      <w:pPr>
        <w:rPr>
          <w:rFonts w:ascii="Arial" w:hAnsi="Arial" w:cs="Arial"/>
          <w:bCs/>
          <w:sz w:val="28"/>
          <w:szCs w:val="28"/>
        </w:rPr>
      </w:pPr>
    </w:p>
    <w:p w14:paraId="3870E48E" w14:textId="77777777" w:rsidR="00F40AE0" w:rsidRDefault="00F40AE0" w:rsidP="00F40AE0">
      <w:pPr>
        <w:rPr>
          <w:rFonts w:ascii="Arial" w:hAnsi="Arial" w:cs="Arial"/>
          <w:bCs/>
          <w:sz w:val="28"/>
          <w:szCs w:val="28"/>
        </w:rPr>
      </w:pP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receives support from the Department for Infrastructure (herein after referred to as the Department).</w:t>
      </w:r>
    </w:p>
    <w:p w14:paraId="5DFCF8A5" w14:textId="77777777" w:rsidR="00F40AE0" w:rsidRDefault="00F40AE0" w:rsidP="00F40AE0">
      <w:pPr>
        <w:rPr>
          <w:rFonts w:ascii="Arial" w:hAnsi="Arial" w:cs="Arial"/>
          <w:bCs/>
          <w:sz w:val="28"/>
          <w:szCs w:val="28"/>
        </w:rPr>
      </w:pPr>
    </w:p>
    <w:p w14:paraId="1CDD9914" w14:textId="190CA04D" w:rsidR="00AC6037" w:rsidRPr="005A4BA4" w:rsidRDefault="00AC6037">
      <w:pPr>
        <w:rPr>
          <w:rFonts w:ascii="Arial" w:hAnsi="Arial" w:cs="Arial"/>
          <w:b/>
          <w:bCs/>
          <w:sz w:val="28"/>
          <w:szCs w:val="28"/>
        </w:rPr>
      </w:pPr>
      <w:r w:rsidRPr="005A4BA4">
        <w:rPr>
          <w:rFonts w:ascii="Arial" w:hAnsi="Arial" w:cs="Arial"/>
          <w:b/>
          <w:bCs/>
          <w:sz w:val="28"/>
          <w:szCs w:val="28"/>
        </w:rPr>
        <w:t>Introduction</w:t>
      </w:r>
    </w:p>
    <w:p w14:paraId="67CC786E" w14:textId="77777777" w:rsidR="007E42AC" w:rsidRDefault="007E42AC">
      <w:pPr>
        <w:rPr>
          <w:rFonts w:ascii="Arial" w:hAnsi="Arial" w:cs="Arial"/>
          <w:b/>
          <w:bCs/>
          <w:sz w:val="28"/>
          <w:szCs w:val="28"/>
        </w:rPr>
      </w:pPr>
    </w:p>
    <w:p w14:paraId="6A63CB37" w14:textId="02C71999" w:rsidR="007E42AC" w:rsidRDefault="007E42AC">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w:t>
      </w:r>
      <w:r w:rsidR="002A06F1">
        <w:rPr>
          <w:rFonts w:ascii="Arial" w:hAnsi="Arial" w:cs="Arial"/>
          <w:sz w:val="28"/>
          <w:szCs w:val="28"/>
        </w:rPr>
        <w:t xml:space="preserve">welcomes the opportunity to comment on the current consultation. We </w:t>
      </w:r>
      <w:r>
        <w:rPr>
          <w:rFonts w:ascii="Arial" w:hAnsi="Arial" w:cs="Arial"/>
          <w:sz w:val="28"/>
          <w:szCs w:val="28"/>
        </w:rPr>
        <w:t>commend the Department for engaging with the Committee during the early development of the Eastern Transport Plan (ETP) and meeting with members to discuss the current consultation. Effective and meaningful engagement with Deaf people, disabled people and older people is an essential component of developing an ETP that delivers change for everyone in society and must be continued during the next stages of the development and then implementation of the Plan.</w:t>
      </w:r>
    </w:p>
    <w:p w14:paraId="067C6868" w14:textId="77777777" w:rsidR="007E42AC" w:rsidRDefault="007E42AC">
      <w:pPr>
        <w:rPr>
          <w:rFonts w:ascii="Arial" w:hAnsi="Arial" w:cs="Arial"/>
          <w:sz w:val="28"/>
          <w:szCs w:val="28"/>
        </w:rPr>
      </w:pPr>
    </w:p>
    <w:p w14:paraId="2D449E32" w14:textId="3D373A74" w:rsidR="007E42AC" w:rsidRDefault="007E42AC">
      <w:pPr>
        <w:rPr>
          <w:rFonts w:ascii="Arial" w:hAnsi="Arial" w:cs="Arial"/>
          <w:sz w:val="28"/>
          <w:szCs w:val="28"/>
        </w:rPr>
      </w:pPr>
      <w:r>
        <w:rPr>
          <w:rFonts w:ascii="Arial" w:hAnsi="Arial" w:cs="Arial"/>
          <w:sz w:val="28"/>
          <w:szCs w:val="28"/>
        </w:rPr>
        <w:t xml:space="preserve">Engagement with Deaf people, disabled </w:t>
      </w:r>
      <w:proofErr w:type="gramStart"/>
      <w:r>
        <w:rPr>
          <w:rFonts w:ascii="Arial" w:hAnsi="Arial" w:cs="Arial"/>
          <w:sz w:val="28"/>
          <w:szCs w:val="28"/>
        </w:rPr>
        <w:t>people</w:t>
      </w:r>
      <w:proofErr w:type="gramEnd"/>
      <w:r>
        <w:rPr>
          <w:rFonts w:ascii="Arial" w:hAnsi="Arial" w:cs="Arial"/>
          <w:sz w:val="28"/>
          <w:szCs w:val="28"/>
        </w:rPr>
        <w:t xml:space="preserve"> and older people</w:t>
      </w:r>
      <w:r>
        <w:rPr>
          <w:rStyle w:val="FootnoteReference"/>
          <w:rFonts w:ascii="Arial" w:hAnsi="Arial" w:cs="Arial"/>
          <w:sz w:val="28"/>
          <w:szCs w:val="28"/>
        </w:rPr>
        <w:footnoteReference w:id="1"/>
      </w:r>
      <w:r>
        <w:rPr>
          <w:rFonts w:ascii="Arial" w:hAnsi="Arial" w:cs="Arial"/>
          <w:sz w:val="28"/>
          <w:szCs w:val="28"/>
        </w:rPr>
        <w:t xml:space="preserve"> is one of the four key pri</w:t>
      </w:r>
      <w:r w:rsidR="002A06F1">
        <w:rPr>
          <w:rFonts w:ascii="Arial" w:hAnsi="Arial" w:cs="Arial"/>
          <w:sz w:val="28"/>
          <w:szCs w:val="28"/>
        </w:rPr>
        <w:t>nciples set out in the Committee’s New Approach</w:t>
      </w:r>
      <w:r w:rsidR="002A06F1">
        <w:rPr>
          <w:rStyle w:val="FootnoteReference"/>
          <w:rFonts w:ascii="Arial" w:hAnsi="Arial" w:cs="Arial"/>
          <w:sz w:val="28"/>
          <w:szCs w:val="28"/>
        </w:rPr>
        <w:footnoteReference w:id="2"/>
      </w:r>
      <w:r w:rsidR="002A06F1">
        <w:rPr>
          <w:rFonts w:ascii="Arial" w:hAnsi="Arial" w:cs="Arial"/>
          <w:sz w:val="28"/>
          <w:szCs w:val="28"/>
        </w:rPr>
        <w:t xml:space="preserve"> paper published in 2022. The principles set out in New Approach are the </w:t>
      </w:r>
      <w:r w:rsidR="002A06F1">
        <w:rPr>
          <w:rFonts w:ascii="Arial" w:hAnsi="Arial" w:cs="Arial"/>
          <w:sz w:val="28"/>
          <w:szCs w:val="28"/>
        </w:rPr>
        <w:lastRenderedPageBreak/>
        <w:t>foundation of the advice</w:t>
      </w:r>
      <w:r w:rsidR="00FD3E8F">
        <w:rPr>
          <w:rFonts w:ascii="Arial" w:hAnsi="Arial" w:cs="Arial"/>
          <w:sz w:val="28"/>
          <w:szCs w:val="28"/>
        </w:rPr>
        <w:t xml:space="preserve"> we</w:t>
      </w:r>
      <w:r w:rsidR="002A06F1">
        <w:rPr>
          <w:rFonts w:ascii="Arial" w:hAnsi="Arial" w:cs="Arial"/>
          <w:sz w:val="28"/>
          <w:szCs w:val="28"/>
        </w:rPr>
        <w:t xml:space="preserve"> provide to the Department and others and inform the comments made by </w:t>
      </w:r>
      <w:proofErr w:type="spellStart"/>
      <w:r w:rsidR="002A06F1">
        <w:rPr>
          <w:rFonts w:ascii="Arial" w:hAnsi="Arial" w:cs="Arial"/>
          <w:sz w:val="28"/>
          <w:szCs w:val="28"/>
        </w:rPr>
        <w:t>Imtac</w:t>
      </w:r>
      <w:proofErr w:type="spellEnd"/>
      <w:r w:rsidR="002A06F1">
        <w:rPr>
          <w:rFonts w:ascii="Arial" w:hAnsi="Arial" w:cs="Arial"/>
          <w:sz w:val="28"/>
          <w:szCs w:val="28"/>
        </w:rPr>
        <w:t xml:space="preserve"> in response to the current consultation. The four principles are:</w:t>
      </w:r>
    </w:p>
    <w:p w14:paraId="3FF5F962" w14:textId="77777777" w:rsidR="002A06F1" w:rsidRPr="00FC0E3A" w:rsidRDefault="002A06F1" w:rsidP="002A06F1">
      <w:pPr>
        <w:rPr>
          <w:rFonts w:ascii="Arial" w:hAnsi="Arial" w:cs="Arial"/>
          <w:sz w:val="28"/>
          <w:szCs w:val="28"/>
        </w:rPr>
      </w:pPr>
    </w:p>
    <w:p w14:paraId="5A6D0016" w14:textId="77777777" w:rsidR="002A06F1" w:rsidRPr="009842B6" w:rsidRDefault="002A06F1" w:rsidP="002A06F1">
      <w:pPr>
        <w:pStyle w:val="ListParagraph"/>
        <w:numPr>
          <w:ilvl w:val="0"/>
          <w:numId w:val="1"/>
        </w:numPr>
        <w:rPr>
          <w:rFonts w:ascii="Arial" w:hAnsi="Arial" w:cs="Arial"/>
          <w:sz w:val="28"/>
          <w:szCs w:val="28"/>
        </w:rPr>
      </w:pPr>
      <w:r w:rsidRPr="009842B6">
        <w:rPr>
          <w:rFonts w:ascii="Arial" w:hAnsi="Arial" w:cs="Arial"/>
          <w:sz w:val="28"/>
          <w:szCs w:val="28"/>
        </w:rPr>
        <w:t>Putting Deaf people, disabled people, and older people at the centre of every stage of decision making</w:t>
      </w:r>
    </w:p>
    <w:p w14:paraId="22A943E1" w14:textId="77777777" w:rsidR="002A06F1" w:rsidRPr="009842B6" w:rsidRDefault="002A06F1" w:rsidP="002A06F1">
      <w:pPr>
        <w:pStyle w:val="ListParagraph"/>
        <w:rPr>
          <w:rFonts w:ascii="Arial" w:hAnsi="Arial" w:cs="Arial"/>
          <w:sz w:val="28"/>
          <w:szCs w:val="28"/>
        </w:rPr>
      </w:pPr>
    </w:p>
    <w:p w14:paraId="529DDA31" w14:textId="77777777" w:rsidR="002A06F1" w:rsidRPr="009842B6" w:rsidRDefault="002A06F1" w:rsidP="002A06F1">
      <w:pPr>
        <w:pStyle w:val="ListParagraph"/>
        <w:numPr>
          <w:ilvl w:val="0"/>
          <w:numId w:val="1"/>
        </w:numPr>
        <w:rPr>
          <w:rFonts w:ascii="Arial" w:hAnsi="Arial" w:cs="Arial"/>
          <w:sz w:val="28"/>
          <w:szCs w:val="28"/>
        </w:rPr>
      </w:pPr>
      <w:r w:rsidRPr="009842B6">
        <w:rPr>
          <w:rFonts w:ascii="Arial" w:hAnsi="Arial" w:cs="Arial"/>
          <w:sz w:val="28"/>
          <w:szCs w:val="28"/>
        </w:rPr>
        <w:t>Ensuring a shift in our cultures</w:t>
      </w:r>
      <w:r w:rsidRPr="009842B6" w:rsidDel="009F44A5">
        <w:rPr>
          <w:rFonts w:ascii="Arial" w:hAnsi="Arial" w:cs="Arial"/>
          <w:sz w:val="28"/>
          <w:szCs w:val="28"/>
        </w:rPr>
        <w:t xml:space="preserve"> </w:t>
      </w:r>
    </w:p>
    <w:p w14:paraId="0CC86045" w14:textId="77777777" w:rsidR="002A06F1" w:rsidRPr="009842B6" w:rsidRDefault="002A06F1" w:rsidP="002A06F1">
      <w:pPr>
        <w:pStyle w:val="ListParagraph"/>
        <w:rPr>
          <w:rFonts w:ascii="Arial" w:hAnsi="Arial" w:cs="Arial"/>
          <w:sz w:val="28"/>
          <w:szCs w:val="28"/>
        </w:rPr>
      </w:pPr>
    </w:p>
    <w:p w14:paraId="7E220211" w14:textId="77777777" w:rsidR="002A06F1" w:rsidRPr="009842B6" w:rsidRDefault="002A06F1" w:rsidP="002A06F1">
      <w:pPr>
        <w:pStyle w:val="ListParagraph"/>
        <w:numPr>
          <w:ilvl w:val="0"/>
          <w:numId w:val="1"/>
        </w:numPr>
        <w:rPr>
          <w:rFonts w:ascii="Arial" w:hAnsi="Arial" w:cs="Arial"/>
          <w:sz w:val="28"/>
          <w:szCs w:val="28"/>
        </w:rPr>
      </w:pPr>
      <w:r w:rsidRPr="009842B6">
        <w:rPr>
          <w:rFonts w:ascii="Arial" w:hAnsi="Arial" w:cs="Arial"/>
          <w:sz w:val="28"/>
          <w:szCs w:val="28"/>
        </w:rPr>
        <w:t xml:space="preserve">Ensuring public and private investment contributes to an accessible and inclusive </w:t>
      </w:r>
      <w:proofErr w:type="gramStart"/>
      <w:r w:rsidRPr="009842B6">
        <w:rPr>
          <w:rFonts w:ascii="Arial" w:hAnsi="Arial" w:cs="Arial"/>
          <w:sz w:val="28"/>
          <w:szCs w:val="28"/>
        </w:rPr>
        <w:t>society</w:t>
      </w:r>
      <w:proofErr w:type="gramEnd"/>
      <w:r w:rsidRPr="009842B6">
        <w:rPr>
          <w:rFonts w:ascii="Arial" w:hAnsi="Arial" w:cs="Arial"/>
          <w:sz w:val="28"/>
          <w:szCs w:val="28"/>
        </w:rPr>
        <w:t xml:space="preserve"> </w:t>
      </w:r>
    </w:p>
    <w:p w14:paraId="79B63F8E" w14:textId="77777777" w:rsidR="002A06F1" w:rsidRPr="009842B6" w:rsidRDefault="002A06F1" w:rsidP="002A06F1">
      <w:pPr>
        <w:rPr>
          <w:rFonts w:ascii="Arial" w:hAnsi="Arial" w:cs="Arial"/>
          <w:sz w:val="28"/>
          <w:szCs w:val="28"/>
        </w:rPr>
      </w:pPr>
    </w:p>
    <w:p w14:paraId="5FB134AD" w14:textId="77777777" w:rsidR="002A06F1" w:rsidRDefault="002A06F1" w:rsidP="002A06F1">
      <w:pPr>
        <w:pStyle w:val="ListParagraph"/>
        <w:numPr>
          <w:ilvl w:val="0"/>
          <w:numId w:val="1"/>
        </w:numPr>
        <w:rPr>
          <w:rFonts w:ascii="Arial" w:hAnsi="Arial" w:cs="Arial"/>
          <w:sz w:val="28"/>
          <w:szCs w:val="28"/>
        </w:rPr>
      </w:pPr>
      <w:r w:rsidRPr="009842B6">
        <w:rPr>
          <w:rFonts w:ascii="Arial" w:hAnsi="Arial" w:cs="Arial"/>
          <w:sz w:val="28"/>
          <w:szCs w:val="28"/>
        </w:rPr>
        <w:t xml:space="preserve">Ensuring end to end journeys are straightforward and </w:t>
      </w:r>
      <w:proofErr w:type="gramStart"/>
      <w:r w:rsidRPr="009842B6">
        <w:rPr>
          <w:rFonts w:ascii="Arial" w:hAnsi="Arial" w:cs="Arial"/>
          <w:sz w:val="28"/>
          <w:szCs w:val="28"/>
        </w:rPr>
        <w:t>accessible</w:t>
      </w:r>
      <w:proofErr w:type="gramEnd"/>
    </w:p>
    <w:p w14:paraId="4C92D3FC" w14:textId="77777777" w:rsidR="00AB7FA5" w:rsidRPr="00AB7FA5" w:rsidRDefault="00AB7FA5" w:rsidP="00AB7FA5">
      <w:pPr>
        <w:pStyle w:val="ListParagraph"/>
        <w:rPr>
          <w:rFonts w:ascii="Arial" w:hAnsi="Arial" w:cs="Arial"/>
          <w:sz w:val="28"/>
          <w:szCs w:val="28"/>
        </w:rPr>
      </w:pPr>
    </w:p>
    <w:p w14:paraId="443F5453" w14:textId="37ED87EC" w:rsidR="00AB7FA5" w:rsidRDefault="00AB7FA5" w:rsidP="00AB7FA5">
      <w:pPr>
        <w:rPr>
          <w:rFonts w:ascii="Arial" w:hAnsi="Arial" w:cs="Arial"/>
          <w:sz w:val="28"/>
          <w:szCs w:val="28"/>
        </w:rPr>
      </w:pPr>
      <w:r>
        <w:rPr>
          <w:rFonts w:ascii="Arial" w:hAnsi="Arial" w:cs="Arial"/>
          <w:sz w:val="28"/>
          <w:szCs w:val="28"/>
        </w:rPr>
        <w:t>New Approach mirrors and supports the changes in approach</w:t>
      </w:r>
      <w:r w:rsidR="00FD3E8F">
        <w:rPr>
          <w:rFonts w:ascii="Arial" w:hAnsi="Arial" w:cs="Arial"/>
          <w:sz w:val="28"/>
          <w:szCs w:val="28"/>
        </w:rPr>
        <w:t xml:space="preserve"> to planning our transport and places as</w:t>
      </w:r>
      <w:r>
        <w:rPr>
          <w:rFonts w:ascii="Arial" w:hAnsi="Arial" w:cs="Arial"/>
          <w:sz w:val="28"/>
          <w:szCs w:val="28"/>
        </w:rPr>
        <w:t xml:space="preserve"> set out in the Department’s own Time for Change</w:t>
      </w:r>
      <w:r w:rsidR="00F87F30">
        <w:rPr>
          <w:rStyle w:val="FootnoteReference"/>
          <w:rFonts w:ascii="Arial" w:hAnsi="Arial" w:cs="Arial"/>
          <w:sz w:val="28"/>
          <w:szCs w:val="28"/>
        </w:rPr>
        <w:footnoteReference w:id="3"/>
      </w:r>
      <w:r>
        <w:rPr>
          <w:rFonts w:ascii="Arial" w:hAnsi="Arial" w:cs="Arial"/>
          <w:sz w:val="28"/>
          <w:szCs w:val="28"/>
        </w:rPr>
        <w:t xml:space="preserve"> policy paper. The Committee broadly welcomes the move away from society based on car dependency to one promoting both a sustainable transport hierarchy and a road </w:t>
      </w:r>
      <w:r w:rsidR="00297FC1">
        <w:rPr>
          <w:rFonts w:ascii="Arial" w:hAnsi="Arial" w:cs="Arial"/>
          <w:sz w:val="28"/>
          <w:szCs w:val="28"/>
        </w:rPr>
        <w:t>users’</w:t>
      </w:r>
      <w:r w:rsidR="00F87F30">
        <w:rPr>
          <w:rFonts w:ascii="Arial" w:hAnsi="Arial" w:cs="Arial"/>
          <w:sz w:val="28"/>
          <w:szCs w:val="28"/>
        </w:rPr>
        <w:t xml:space="preserve"> </w:t>
      </w:r>
      <w:r>
        <w:rPr>
          <w:rFonts w:ascii="Arial" w:hAnsi="Arial" w:cs="Arial"/>
          <w:sz w:val="28"/>
          <w:szCs w:val="28"/>
        </w:rPr>
        <w:t>hierarchy where walking and wheeling is given greatest priority and private car use the least. We support the use of these priorities in developing the Vision, Objectives and Guiding Principles which will in</w:t>
      </w:r>
      <w:r w:rsidR="00F87F30">
        <w:rPr>
          <w:rFonts w:ascii="Arial" w:hAnsi="Arial" w:cs="Arial"/>
          <w:sz w:val="28"/>
          <w:szCs w:val="28"/>
        </w:rPr>
        <w:t>form the development of the ETP.</w:t>
      </w:r>
    </w:p>
    <w:p w14:paraId="77F5F663" w14:textId="77777777" w:rsidR="00F87F30" w:rsidRDefault="00F87F30" w:rsidP="00AB7FA5">
      <w:pPr>
        <w:rPr>
          <w:rFonts w:ascii="Arial" w:hAnsi="Arial" w:cs="Arial"/>
          <w:sz w:val="28"/>
          <w:szCs w:val="28"/>
        </w:rPr>
      </w:pPr>
    </w:p>
    <w:p w14:paraId="31ACEE77" w14:textId="5D345639" w:rsidR="00F87F30" w:rsidRDefault="00F87F30" w:rsidP="00AB7FA5">
      <w:pPr>
        <w:rPr>
          <w:rFonts w:ascii="Arial" w:hAnsi="Arial" w:cs="Arial"/>
          <w:sz w:val="28"/>
          <w:szCs w:val="28"/>
        </w:rPr>
      </w:pPr>
      <w:r>
        <w:rPr>
          <w:rFonts w:ascii="Arial" w:hAnsi="Arial" w:cs="Arial"/>
          <w:sz w:val="28"/>
          <w:szCs w:val="28"/>
        </w:rPr>
        <w:t>If the ETP is to be successful in delivering change for everyone, there is a need for further change</w:t>
      </w:r>
      <w:r w:rsidR="00924942">
        <w:rPr>
          <w:rFonts w:ascii="Arial" w:hAnsi="Arial" w:cs="Arial"/>
          <w:sz w:val="28"/>
          <w:szCs w:val="28"/>
        </w:rPr>
        <w:t>s</w:t>
      </w:r>
      <w:proofErr w:type="gramStart"/>
      <w:r w:rsidR="00FD3E8F">
        <w:rPr>
          <w:rFonts w:ascii="Arial" w:hAnsi="Arial" w:cs="Arial"/>
          <w:sz w:val="28"/>
          <w:szCs w:val="28"/>
        </w:rPr>
        <w:t>,</w:t>
      </w:r>
      <w:r>
        <w:rPr>
          <w:rFonts w:ascii="Arial" w:hAnsi="Arial" w:cs="Arial"/>
          <w:sz w:val="28"/>
          <w:szCs w:val="28"/>
        </w:rPr>
        <w:t xml:space="preserve"> </w:t>
      </w:r>
      <w:r w:rsidR="00FD3E8F">
        <w:rPr>
          <w:rFonts w:ascii="Arial" w:hAnsi="Arial" w:cs="Arial"/>
          <w:sz w:val="28"/>
          <w:szCs w:val="28"/>
        </w:rPr>
        <w:t>in particular, strengthening</w:t>
      </w:r>
      <w:proofErr w:type="gramEnd"/>
      <w:r w:rsidR="00FD3E8F">
        <w:rPr>
          <w:rFonts w:ascii="Arial" w:hAnsi="Arial" w:cs="Arial"/>
          <w:sz w:val="28"/>
          <w:szCs w:val="28"/>
        </w:rPr>
        <w:t xml:space="preserve"> the approach</w:t>
      </w:r>
      <w:r>
        <w:rPr>
          <w:rFonts w:ascii="Arial" w:hAnsi="Arial" w:cs="Arial"/>
          <w:sz w:val="28"/>
          <w:szCs w:val="28"/>
        </w:rPr>
        <w:t xml:space="preserve"> </w:t>
      </w:r>
      <w:r w:rsidR="00297FC1">
        <w:rPr>
          <w:rFonts w:ascii="Arial" w:hAnsi="Arial" w:cs="Arial"/>
          <w:sz w:val="28"/>
          <w:szCs w:val="28"/>
        </w:rPr>
        <w:t xml:space="preserve">to </w:t>
      </w:r>
      <w:r>
        <w:rPr>
          <w:rFonts w:ascii="Arial" w:hAnsi="Arial" w:cs="Arial"/>
          <w:sz w:val="28"/>
          <w:szCs w:val="28"/>
        </w:rPr>
        <w:t>accessibility and inclusion</w:t>
      </w:r>
      <w:r w:rsidR="00924942">
        <w:rPr>
          <w:rFonts w:ascii="Arial" w:hAnsi="Arial" w:cs="Arial"/>
          <w:sz w:val="28"/>
          <w:szCs w:val="28"/>
        </w:rPr>
        <w:t>. New Approach</w:t>
      </w:r>
      <w:r w:rsidR="00FD3E8F">
        <w:rPr>
          <w:rFonts w:ascii="Arial" w:hAnsi="Arial" w:cs="Arial"/>
          <w:sz w:val="28"/>
          <w:szCs w:val="28"/>
        </w:rPr>
        <w:t xml:space="preserve"> sets out how this can be achieved</w:t>
      </w:r>
      <w:r w:rsidR="00924942">
        <w:rPr>
          <w:rFonts w:ascii="Arial" w:hAnsi="Arial" w:cs="Arial"/>
          <w:sz w:val="28"/>
          <w:szCs w:val="28"/>
        </w:rPr>
        <w:t>. Firstly, a change in culture is required which recognises the fundamental value improved access</w:t>
      </w:r>
      <w:r w:rsidR="00FD3E8F">
        <w:rPr>
          <w:rFonts w:ascii="Arial" w:hAnsi="Arial" w:cs="Arial"/>
          <w:sz w:val="28"/>
          <w:szCs w:val="28"/>
        </w:rPr>
        <w:t>ibility</w:t>
      </w:r>
      <w:r w:rsidR="00924942">
        <w:rPr>
          <w:rFonts w:ascii="Arial" w:hAnsi="Arial" w:cs="Arial"/>
          <w:sz w:val="28"/>
          <w:szCs w:val="28"/>
        </w:rPr>
        <w:t xml:space="preserve"> and inclusion brings to society</w:t>
      </w:r>
      <w:r w:rsidR="00FD3E8F">
        <w:rPr>
          <w:rFonts w:ascii="Arial" w:hAnsi="Arial" w:cs="Arial"/>
          <w:sz w:val="28"/>
          <w:szCs w:val="28"/>
        </w:rPr>
        <w:t xml:space="preserve"> beyond simple benefits for Deaf people, disabled </w:t>
      </w:r>
      <w:proofErr w:type="gramStart"/>
      <w:r w:rsidR="00FD3E8F">
        <w:rPr>
          <w:rFonts w:ascii="Arial" w:hAnsi="Arial" w:cs="Arial"/>
          <w:sz w:val="28"/>
          <w:szCs w:val="28"/>
        </w:rPr>
        <w:t>people</w:t>
      </w:r>
      <w:proofErr w:type="gramEnd"/>
      <w:r w:rsidR="00FD3E8F">
        <w:rPr>
          <w:rFonts w:ascii="Arial" w:hAnsi="Arial" w:cs="Arial"/>
          <w:sz w:val="28"/>
          <w:szCs w:val="28"/>
        </w:rPr>
        <w:t xml:space="preserve"> and older people</w:t>
      </w:r>
      <w:r w:rsidR="00924942">
        <w:rPr>
          <w:rFonts w:ascii="Arial" w:hAnsi="Arial" w:cs="Arial"/>
          <w:sz w:val="28"/>
          <w:szCs w:val="28"/>
        </w:rPr>
        <w:t>. Secondly, this change in culture ensure</w:t>
      </w:r>
      <w:r w:rsidR="00FD3E8F">
        <w:rPr>
          <w:rFonts w:ascii="Arial" w:hAnsi="Arial" w:cs="Arial"/>
          <w:sz w:val="28"/>
          <w:szCs w:val="28"/>
        </w:rPr>
        <w:t>s</w:t>
      </w:r>
      <w:r w:rsidR="00924942">
        <w:rPr>
          <w:rFonts w:ascii="Arial" w:hAnsi="Arial" w:cs="Arial"/>
          <w:sz w:val="28"/>
          <w:szCs w:val="28"/>
        </w:rPr>
        <w:t xml:space="preserve"> that any future investment in our transport, streets and places</w:t>
      </w:r>
      <w:r w:rsidR="008D1628">
        <w:rPr>
          <w:rFonts w:ascii="Arial" w:hAnsi="Arial" w:cs="Arial"/>
          <w:sz w:val="28"/>
          <w:szCs w:val="28"/>
        </w:rPr>
        <w:t xml:space="preserve"> adopts the highest standards of inclusive design rather than </w:t>
      </w:r>
      <w:r w:rsidR="00297FC1">
        <w:rPr>
          <w:rFonts w:ascii="Arial" w:hAnsi="Arial" w:cs="Arial"/>
          <w:sz w:val="28"/>
          <w:szCs w:val="28"/>
        </w:rPr>
        <w:t xml:space="preserve">the </w:t>
      </w:r>
      <w:r w:rsidR="008D1628">
        <w:rPr>
          <w:rFonts w:ascii="Arial" w:hAnsi="Arial" w:cs="Arial"/>
          <w:sz w:val="28"/>
          <w:szCs w:val="28"/>
        </w:rPr>
        <w:t>minimum standards or compliance approach</w:t>
      </w:r>
      <w:r w:rsidR="00FD3E8F">
        <w:rPr>
          <w:rFonts w:ascii="Arial" w:hAnsi="Arial" w:cs="Arial"/>
          <w:sz w:val="28"/>
          <w:szCs w:val="28"/>
        </w:rPr>
        <w:t xml:space="preserve"> currently used</w:t>
      </w:r>
      <w:r w:rsidR="008D1628">
        <w:rPr>
          <w:rFonts w:ascii="Arial" w:hAnsi="Arial" w:cs="Arial"/>
          <w:sz w:val="28"/>
          <w:szCs w:val="28"/>
        </w:rPr>
        <w:t>.</w:t>
      </w:r>
    </w:p>
    <w:p w14:paraId="56E3988C" w14:textId="77777777" w:rsidR="00157FF1" w:rsidRDefault="00157FF1" w:rsidP="00AB7FA5">
      <w:pPr>
        <w:rPr>
          <w:rFonts w:ascii="Arial" w:hAnsi="Arial" w:cs="Arial"/>
          <w:sz w:val="28"/>
          <w:szCs w:val="28"/>
        </w:rPr>
      </w:pPr>
    </w:p>
    <w:p w14:paraId="6F09E4A9" w14:textId="5C5926A3" w:rsidR="00AC6037" w:rsidRDefault="00157FF1" w:rsidP="00AB7FA5">
      <w:pPr>
        <w:rPr>
          <w:rFonts w:ascii="Arial" w:hAnsi="Arial" w:cs="Arial"/>
          <w:sz w:val="28"/>
          <w:szCs w:val="28"/>
        </w:rPr>
      </w:pPr>
      <w:r>
        <w:rPr>
          <w:rFonts w:ascii="Arial" w:hAnsi="Arial" w:cs="Arial"/>
          <w:sz w:val="28"/>
          <w:szCs w:val="28"/>
        </w:rPr>
        <w:t>In responding to the consultation about</w:t>
      </w:r>
      <w:r w:rsidRPr="00157FF1">
        <w:rPr>
          <w:rFonts w:ascii="Arial" w:hAnsi="Arial" w:cs="Arial"/>
          <w:b/>
          <w:bCs/>
          <w:sz w:val="28"/>
          <w:szCs w:val="28"/>
        </w:rPr>
        <w:t xml:space="preserve"> </w:t>
      </w:r>
      <w:r w:rsidRPr="00157FF1">
        <w:rPr>
          <w:rFonts w:ascii="Arial" w:hAnsi="Arial" w:cs="Arial"/>
          <w:sz w:val="28"/>
          <w:szCs w:val="28"/>
        </w:rPr>
        <w:t>the challenges, vision, and objectives for the proposed Eastern Transport Plan</w:t>
      </w:r>
      <w:r>
        <w:rPr>
          <w:rFonts w:ascii="Arial" w:hAnsi="Arial" w:cs="Arial"/>
          <w:sz w:val="28"/>
          <w:szCs w:val="28"/>
        </w:rPr>
        <w:t xml:space="preserve"> the Committee believes significant changes need to be made to explicitly recognise the impact </w:t>
      </w:r>
      <w:r w:rsidR="00297FC1">
        <w:rPr>
          <w:rFonts w:ascii="Arial" w:hAnsi="Arial" w:cs="Arial"/>
          <w:sz w:val="28"/>
          <w:szCs w:val="28"/>
        </w:rPr>
        <w:t xml:space="preserve">that </w:t>
      </w:r>
      <w:r>
        <w:rPr>
          <w:rFonts w:ascii="Arial" w:hAnsi="Arial" w:cs="Arial"/>
          <w:sz w:val="28"/>
          <w:szCs w:val="28"/>
        </w:rPr>
        <w:t xml:space="preserve">transport </w:t>
      </w:r>
      <w:r w:rsidR="00297FC1">
        <w:rPr>
          <w:rFonts w:ascii="Arial" w:hAnsi="Arial" w:cs="Arial"/>
          <w:sz w:val="28"/>
          <w:szCs w:val="28"/>
        </w:rPr>
        <w:t xml:space="preserve">is </w:t>
      </w:r>
      <w:r>
        <w:rPr>
          <w:rFonts w:ascii="Arial" w:hAnsi="Arial" w:cs="Arial"/>
          <w:sz w:val="28"/>
          <w:szCs w:val="28"/>
        </w:rPr>
        <w:t xml:space="preserve">contributing to the current inequalities and discrimination experienced by many Deaf people, disabled people, older people and others as well as </w:t>
      </w:r>
      <w:r w:rsidR="00AC6037">
        <w:rPr>
          <w:rFonts w:ascii="Arial" w:hAnsi="Arial" w:cs="Arial"/>
          <w:sz w:val="28"/>
          <w:szCs w:val="28"/>
        </w:rPr>
        <w:t xml:space="preserve">explicit </w:t>
      </w:r>
      <w:r>
        <w:rPr>
          <w:rFonts w:ascii="Arial" w:hAnsi="Arial" w:cs="Arial"/>
          <w:sz w:val="28"/>
          <w:szCs w:val="28"/>
        </w:rPr>
        <w:t xml:space="preserve">commitments to address issues </w:t>
      </w:r>
      <w:r>
        <w:rPr>
          <w:rFonts w:ascii="Arial" w:hAnsi="Arial" w:cs="Arial"/>
          <w:sz w:val="28"/>
          <w:szCs w:val="28"/>
        </w:rPr>
        <w:lastRenderedPageBreak/>
        <w:t xml:space="preserve">around </w:t>
      </w:r>
      <w:r w:rsidR="00AC6037">
        <w:rPr>
          <w:rFonts w:ascii="Arial" w:hAnsi="Arial" w:cs="Arial"/>
          <w:sz w:val="28"/>
          <w:szCs w:val="28"/>
        </w:rPr>
        <w:t xml:space="preserve">accessibility and inclusion in both the vision and the objectives of the new ETP.  We are making </w:t>
      </w:r>
      <w:r w:rsidR="00FD3E8F">
        <w:rPr>
          <w:rFonts w:ascii="Arial" w:hAnsi="Arial" w:cs="Arial"/>
          <w:sz w:val="28"/>
          <w:szCs w:val="28"/>
        </w:rPr>
        <w:t>several</w:t>
      </w:r>
      <w:r w:rsidR="00AC6037">
        <w:rPr>
          <w:rFonts w:ascii="Arial" w:hAnsi="Arial" w:cs="Arial"/>
          <w:sz w:val="28"/>
          <w:szCs w:val="28"/>
        </w:rPr>
        <w:t xml:space="preserve"> recommendations in relation to the challenges, vision and objectives designed to strengthen the further development of the ETP.</w:t>
      </w:r>
    </w:p>
    <w:p w14:paraId="262705EE" w14:textId="77777777" w:rsidR="00157FF1" w:rsidRDefault="00157FF1" w:rsidP="00AB7FA5">
      <w:pPr>
        <w:rPr>
          <w:rFonts w:ascii="Arial" w:hAnsi="Arial" w:cs="Arial"/>
          <w:sz w:val="28"/>
          <w:szCs w:val="28"/>
        </w:rPr>
      </w:pPr>
    </w:p>
    <w:p w14:paraId="4BA2DD99" w14:textId="7614FDED" w:rsidR="009F4D0E" w:rsidRPr="005A4BA4" w:rsidRDefault="00AC6037">
      <w:pPr>
        <w:rPr>
          <w:rFonts w:ascii="Arial" w:hAnsi="Arial" w:cs="Arial"/>
          <w:b/>
          <w:bCs/>
          <w:sz w:val="28"/>
          <w:szCs w:val="28"/>
        </w:rPr>
      </w:pPr>
      <w:r w:rsidRPr="005A4BA4">
        <w:rPr>
          <w:rFonts w:ascii="Arial" w:hAnsi="Arial" w:cs="Arial"/>
          <w:b/>
          <w:bCs/>
          <w:sz w:val="28"/>
          <w:szCs w:val="28"/>
        </w:rPr>
        <w:t>Recommendations on the context and c</w:t>
      </w:r>
      <w:r w:rsidR="009F4D0E" w:rsidRPr="005A4BA4">
        <w:rPr>
          <w:rFonts w:ascii="Arial" w:hAnsi="Arial" w:cs="Arial"/>
          <w:b/>
          <w:bCs/>
          <w:sz w:val="28"/>
          <w:szCs w:val="28"/>
        </w:rPr>
        <w:t>hallenges</w:t>
      </w:r>
    </w:p>
    <w:p w14:paraId="59747499" w14:textId="77777777" w:rsidR="009F4D0E" w:rsidRPr="00AC6037" w:rsidRDefault="009F4D0E">
      <w:pPr>
        <w:rPr>
          <w:rFonts w:ascii="Arial" w:hAnsi="Arial" w:cs="Arial"/>
          <w:i/>
          <w:iCs/>
          <w:sz w:val="28"/>
          <w:szCs w:val="28"/>
        </w:rPr>
      </w:pPr>
    </w:p>
    <w:p w14:paraId="03779036" w14:textId="2D5AA4FD" w:rsidR="009F4D0E" w:rsidRDefault="009F4D0E">
      <w:pPr>
        <w:rPr>
          <w:rFonts w:ascii="Arial" w:hAnsi="Arial" w:cs="Arial"/>
          <w:sz w:val="28"/>
          <w:szCs w:val="28"/>
        </w:rPr>
      </w:pPr>
      <w:r>
        <w:rPr>
          <w:rFonts w:ascii="Arial" w:hAnsi="Arial" w:cs="Arial"/>
          <w:sz w:val="28"/>
          <w:szCs w:val="28"/>
        </w:rPr>
        <w:t xml:space="preserve">In relation to societal challenges </w:t>
      </w:r>
      <w:proofErr w:type="spellStart"/>
      <w:r>
        <w:rPr>
          <w:rFonts w:ascii="Arial" w:hAnsi="Arial" w:cs="Arial"/>
          <w:sz w:val="28"/>
          <w:szCs w:val="28"/>
        </w:rPr>
        <w:t>Imtac</w:t>
      </w:r>
      <w:proofErr w:type="spellEnd"/>
      <w:r>
        <w:rPr>
          <w:rFonts w:ascii="Arial" w:hAnsi="Arial" w:cs="Arial"/>
          <w:sz w:val="28"/>
          <w:szCs w:val="28"/>
        </w:rPr>
        <w:t xml:space="preserve"> agrees that tackling Climate Change is a key challenge for all in our society</w:t>
      </w:r>
      <w:r w:rsidR="008F707C">
        <w:rPr>
          <w:rFonts w:ascii="Arial" w:hAnsi="Arial" w:cs="Arial"/>
          <w:sz w:val="28"/>
          <w:szCs w:val="28"/>
        </w:rPr>
        <w:t>. New Approach identifies</w:t>
      </w:r>
      <w:r>
        <w:rPr>
          <w:rFonts w:ascii="Arial" w:hAnsi="Arial" w:cs="Arial"/>
          <w:sz w:val="28"/>
          <w:szCs w:val="28"/>
        </w:rPr>
        <w:t xml:space="preserve"> a just transition to Net Zero </w:t>
      </w:r>
      <w:r w:rsidR="008F707C">
        <w:rPr>
          <w:rFonts w:ascii="Arial" w:hAnsi="Arial" w:cs="Arial"/>
          <w:sz w:val="28"/>
          <w:szCs w:val="28"/>
        </w:rPr>
        <w:t>a</w:t>
      </w:r>
      <w:r>
        <w:rPr>
          <w:rFonts w:ascii="Arial" w:hAnsi="Arial" w:cs="Arial"/>
          <w:sz w:val="28"/>
          <w:szCs w:val="28"/>
        </w:rPr>
        <w:t>s a priority. The Committee also recognises and endorses the important challenges of protecting the built and natural environment and the need to drive sustainable economic growth.</w:t>
      </w:r>
    </w:p>
    <w:p w14:paraId="686F368F" w14:textId="77777777" w:rsidR="008F707C" w:rsidRDefault="008F707C">
      <w:pPr>
        <w:rPr>
          <w:rFonts w:ascii="Arial" w:hAnsi="Arial" w:cs="Arial"/>
          <w:sz w:val="28"/>
          <w:szCs w:val="28"/>
        </w:rPr>
      </w:pPr>
    </w:p>
    <w:p w14:paraId="47548B46" w14:textId="57D9E3F0" w:rsidR="009F4D0E" w:rsidRDefault="008F707C">
      <w:pPr>
        <w:rPr>
          <w:rFonts w:ascii="Arial" w:hAnsi="Arial" w:cs="Arial"/>
          <w:sz w:val="28"/>
          <w:szCs w:val="28"/>
        </w:rPr>
      </w:pPr>
      <w:r>
        <w:rPr>
          <w:rFonts w:ascii="Arial" w:hAnsi="Arial" w:cs="Arial"/>
          <w:sz w:val="28"/>
          <w:szCs w:val="28"/>
        </w:rPr>
        <w:t xml:space="preserve">The Committee also recognises the importance of healthy, </w:t>
      </w:r>
      <w:proofErr w:type="gramStart"/>
      <w:r>
        <w:rPr>
          <w:rFonts w:ascii="Arial" w:hAnsi="Arial" w:cs="Arial"/>
          <w:sz w:val="28"/>
          <w:szCs w:val="28"/>
        </w:rPr>
        <w:t>safe</w:t>
      </w:r>
      <w:proofErr w:type="gramEnd"/>
      <w:r>
        <w:rPr>
          <w:rFonts w:ascii="Arial" w:hAnsi="Arial" w:cs="Arial"/>
          <w:sz w:val="28"/>
          <w:szCs w:val="28"/>
        </w:rPr>
        <w:t xml:space="preserve"> and inclusive communities, however the final ETP </w:t>
      </w:r>
      <w:r w:rsidR="00050EB2">
        <w:rPr>
          <w:rFonts w:ascii="Arial" w:hAnsi="Arial" w:cs="Arial"/>
          <w:sz w:val="28"/>
          <w:szCs w:val="28"/>
        </w:rPr>
        <w:t>also needs to explicitly recognise how current approaches to transport, our streets and places contribute to the social exclusion of a significant number of people in our community including many Deaf people, disabled people and older people. The links between social exclusion and transport have been subject to significant research and are perhaps best summarised by the Making the Connections report published by the UK Government Social Inclusion Unit in 2003.</w:t>
      </w:r>
      <w:r w:rsidR="00050EB2">
        <w:rPr>
          <w:rStyle w:val="FootnoteReference"/>
          <w:rFonts w:ascii="Arial" w:hAnsi="Arial" w:cs="Arial"/>
          <w:sz w:val="28"/>
          <w:szCs w:val="28"/>
        </w:rPr>
        <w:footnoteReference w:id="4"/>
      </w:r>
      <w:r w:rsidR="00050EB2">
        <w:rPr>
          <w:rFonts w:ascii="Arial" w:hAnsi="Arial" w:cs="Arial"/>
          <w:sz w:val="28"/>
          <w:szCs w:val="28"/>
        </w:rPr>
        <w:t xml:space="preserve"> The ETP must commit to prioritising accessibility and inclusion and reducing inequalities and social exclusion.</w:t>
      </w:r>
    </w:p>
    <w:p w14:paraId="708DCE49" w14:textId="77777777" w:rsidR="00050EB2" w:rsidRDefault="00050EB2">
      <w:pPr>
        <w:rPr>
          <w:rFonts w:ascii="Arial" w:hAnsi="Arial" w:cs="Arial"/>
          <w:sz w:val="28"/>
          <w:szCs w:val="28"/>
        </w:rPr>
      </w:pPr>
    </w:p>
    <w:p w14:paraId="43911166" w14:textId="6260A684" w:rsidR="00050EB2" w:rsidRDefault="00050EB2">
      <w:pPr>
        <w:rPr>
          <w:rFonts w:ascii="Arial" w:hAnsi="Arial" w:cs="Arial"/>
          <w:sz w:val="28"/>
          <w:szCs w:val="28"/>
        </w:rPr>
      </w:pPr>
      <w:r>
        <w:rPr>
          <w:rFonts w:ascii="Arial" w:hAnsi="Arial" w:cs="Arial"/>
          <w:sz w:val="28"/>
          <w:szCs w:val="28"/>
        </w:rPr>
        <w:t>Whilst the transport challe</w:t>
      </w:r>
      <w:r w:rsidR="00504BDB">
        <w:rPr>
          <w:rFonts w:ascii="Arial" w:hAnsi="Arial" w:cs="Arial"/>
          <w:sz w:val="28"/>
          <w:szCs w:val="28"/>
        </w:rPr>
        <w:t>nges do reflect some of barriers experienced by people with limited or no access to a car, they do not fully reflect the barriers that contribute to inequalities in society. These barriers include:</w:t>
      </w:r>
    </w:p>
    <w:p w14:paraId="443EA3AC" w14:textId="77777777" w:rsidR="00504BDB" w:rsidRDefault="00504BDB">
      <w:pPr>
        <w:rPr>
          <w:rFonts w:ascii="Arial" w:hAnsi="Arial" w:cs="Arial"/>
          <w:sz w:val="28"/>
          <w:szCs w:val="28"/>
        </w:rPr>
      </w:pPr>
    </w:p>
    <w:p w14:paraId="235DE8B9" w14:textId="2A68DEA6" w:rsidR="00504BDB" w:rsidRPr="00857C06" w:rsidRDefault="00504BDB" w:rsidP="00857C06">
      <w:pPr>
        <w:pStyle w:val="ListParagraph"/>
        <w:numPr>
          <w:ilvl w:val="0"/>
          <w:numId w:val="2"/>
        </w:numPr>
        <w:rPr>
          <w:rFonts w:ascii="Arial" w:hAnsi="Arial" w:cs="Arial"/>
          <w:sz w:val="28"/>
          <w:szCs w:val="28"/>
        </w:rPr>
      </w:pPr>
      <w:r w:rsidRPr="00857C06">
        <w:rPr>
          <w:rFonts w:ascii="Arial" w:hAnsi="Arial" w:cs="Arial"/>
          <w:sz w:val="28"/>
          <w:szCs w:val="28"/>
        </w:rPr>
        <w:t xml:space="preserve">The lack of availability of alternative transport to the car including public transport, </w:t>
      </w:r>
      <w:proofErr w:type="gramStart"/>
      <w:r w:rsidRPr="00857C06">
        <w:rPr>
          <w:rFonts w:ascii="Arial" w:hAnsi="Arial" w:cs="Arial"/>
          <w:sz w:val="28"/>
          <w:szCs w:val="28"/>
        </w:rPr>
        <w:t>taxis</w:t>
      </w:r>
      <w:proofErr w:type="gramEnd"/>
      <w:r w:rsidRPr="00857C06">
        <w:rPr>
          <w:rFonts w:ascii="Arial" w:hAnsi="Arial" w:cs="Arial"/>
          <w:sz w:val="28"/>
          <w:szCs w:val="28"/>
        </w:rPr>
        <w:t xml:space="preserve"> and services such as DATS and Rural Dial-a-Lift.</w:t>
      </w:r>
    </w:p>
    <w:p w14:paraId="6B9C5D3E" w14:textId="77777777" w:rsidR="00504BDB" w:rsidRDefault="00504BDB">
      <w:pPr>
        <w:rPr>
          <w:rFonts w:ascii="Arial" w:hAnsi="Arial" w:cs="Arial"/>
          <w:sz w:val="28"/>
          <w:szCs w:val="28"/>
        </w:rPr>
      </w:pPr>
    </w:p>
    <w:p w14:paraId="0D78B420" w14:textId="59143C3C" w:rsidR="00504BDB" w:rsidRPr="00857C06" w:rsidRDefault="00504BDB" w:rsidP="00857C06">
      <w:pPr>
        <w:pStyle w:val="ListParagraph"/>
        <w:numPr>
          <w:ilvl w:val="0"/>
          <w:numId w:val="2"/>
        </w:numPr>
        <w:rPr>
          <w:rFonts w:ascii="Arial" w:hAnsi="Arial" w:cs="Arial"/>
          <w:sz w:val="28"/>
          <w:szCs w:val="28"/>
        </w:rPr>
      </w:pPr>
      <w:r w:rsidRPr="00857C06">
        <w:rPr>
          <w:rFonts w:ascii="Arial" w:hAnsi="Arial" w:cs="Arial"/>
          <w:sz w:val="28"/>
          <w:szCs w:val="28"/>
        </w:rPr>
        <w:t>The physical accessibility of transport and our streets including the continued use of inaccessible public transport</w:t>
      </w:r>
      <w:r w:rsidR="00FD3E8F">
        <w:rPr>
          <w:rFonts w:ascii="Arial" w:hAnsi="Arial" w:cs="Arial"/>
          <w:sz w:val="28"/>
          <w:szCs w:val="28"/>
        </w:rPr>
        <w:t xml:space="preserve"> vehicles</w:t>
      </w:r>
      <w:r w:rsidRPr="00857C06">
        <w:rPr>
          <w:rFonts w:ascii="Arial" w:hAnsi="Arial" w:cs="Arial"/>
          <w:sz w:val="28"/>
          <w:szCs w:val="28"/>
        </w:rPr>
        <w:t xml:space="preserve"> and infrastructure, inaccessible footways (including</w:t>
      </w:r>
      <w:r w:rsidR="00857C06" w:rsidRPr="00857C06">
        <w:rPr>
          <w:rFonts w:ascii="Arial" w:hAnsi="Arial" w:cs="Arial"/>
          <w:sz w:val="28"/>
          <w:szCs w:val="28"/>
        </w:rPr>
        <w:t xml:space="preserve"> issues created by clutter and poor maintenance) and the complete absence of accessible cycling infrastructure.</w:t>
      </w:r>
    </w:p>
    <w:p w14:paraId="7815CEA9" w14:textId="77777777" w:rsidR="00857C06" w:rsidRDefault="00857C06">
      <w:pPr>
        <w:rPr>
          <w:rFonts w:ascii="Arial" w:hAnsi="Arial" w:cs="Arial"/>
          <w:sz w:val="28"/>
          <w:szCs w:val="28"/>
        </w:rPr>
      </w:pPr>
    </w:p>
    <w:p w14:paraId="3A54DE66" w14:textId="5E42E258" w:rsidR="00857C06" w:rsidRPr="00857C06" w:rsidRDefault="00857C06" w:rsidP="00857C06">
      <w:pPr>
        <w:pStyle w:val="ListParagraph"/>
        <w:numPr>
          <w:ilvl w:val="0"/>
          <w:numId w:val="2"/>
        </w:numPr>
        <w:rPr>
          <w:rFonts w:ascii="Arial" w:hAnsi="Arial" w:cs="Arial"/>
          <w:sz w:val="28"/>
          <w:szCs w:val="28"/>
        </w:rPr>
      </w:pPr>
      <w:r w:rsidRPr="00857C06">
        <w:rPr>
          <w:rFonts w:ascii="Arial" w:hAnsi="Arial" w:cs="Arial"/>
          <w:sz w:val="28"/>
          <w:szCs w:val="28"/>
        </w:rPr>
        <w:t xml:space="preserve">The affordability of alternatives to car travel including the relatively high costs of public transport, alternatives such as taxis and for </w:t>
      </w:r>
      <w:r w:rsidRPr="00857C06">
        <w:rPr>
          <w:rFonts w:ascii="Arial" w:hAnsi="Arial" w:cs="Arial"/>
          <w:sz w:val="28"/>
          <w:szCs w:val="28"/>
        </w:rPr>
        <w:lastRenderedPageBreak/>
        <w:t>many disabled people additional costs around mobility equipment, accessible and non-standard cycles associated with active travel journeys.</w:t>
      </w:r>
    </w:p>
    <w:p w14:paraId="46725BB4" w14:textId="77777777" w:rsidR="00857C06" w:rsidRDefault="00857C06">
      <w:pPr>
        <w:rPr>
          <w:rFonts w:ascii="Arial" w:hAnsi="Arial" w:cs="Arial"/>
          <w:sz w:val="28"/>
          <w:szCs w:val="28"/>
        </w:rPr>
      </w:pPr>
    </w:p>
    <w:p w14:paraId="02FD4CF0" w14:textId="050AFC35" w:rsidR="00857C06" w:rsidRPr="00857C06" w:rsidRDefault="00857C06" w:rsidP="00857C06">
      <w:pPr>
        <w:pStyle w:val="ListParagraph"/>
        <w:numPr>
          <w:ilvl w:val="0"/>
          <w:numId w:val="2"/>
        </w:numPr>
        <w:rPr>
          <w:rFonts w:ascii="Arial" w:hAnsi="Arial" w:cs="Arial"/>
          <w:sz w:val="28"/>
          <w:szCs w:val="28"/>
        </w:rPr>
      </w:pPr>
      <w:r w:rsidRPr="00857C06">
        <w:rPr>
          <w:rFonts w:ascii="Arial" w:hAnsi="Arial" w:cs="Arial"/>
          <w:sz w:val="28"/>
          <w:szCs w:val="28"/>
        </w:rPr>
        <w:t>The inaccessibility of many services and activities caused by land use planning policies that have prioritised access for people with cars.</w:t>
      </w:r>
    </w:p>
    <w:p w14:paraId="18364167" w14:textId="77777777" w:rsidR="00857C06" w:rsidRDefault="00857C06">
      <w:pPr>
        <w:rPr>
          <w:rFonts w:ascii="Arial" w:hAnsi="Arial" w:cs="Arial"/>
          <w:sz w:val="28"/>
          <w:szCs w:val="28"/>
        </w:rPr>
      </w:pPr>
    </w:p>
    <w:p w14:paraId="301250FD" w14:textId="33DC990E" w:rsidR="00857C06" w:rsidRDefault="00857C06" w:rsidP="00857C06">
      <w:pPr>
        <w:pStyle w:val="ListParagraph"/>
        <w:numPr>
          <w:ilvl w:val="0"/>
          <w:numId w:val="2"/>
        </w:numPr>
        <w:rPr>
          <w:rFonts w:ascii="Arial" w:hAnsi="Arial" w:cs="Arial"/>
          <w:sz w:val="28"/>
          <w:szCs w:val="28"/>
        </w:rPr>
      </w:pPr>
      <w:r w:rsidRPr="00857C06">
        <w:rPr>
          <w:rFonts w:ascii="Arial" w:hAnsi="Arial" w:cs="Arial"/>
          <w:sz w:val="28"/>
          <w:szCs w:val="28"/>
        </w:rPr>
        <w:t xml:space="preserve">Legitimate concerns people have about safety and security when making journeys walking, wheeling, </w:t>
      </w:r>
      <w:proofErr w:type="gramStart"/>
      <w:r w:rsidRPr="00857C06">
        <w:rPr>
          <w:rFonts w:ascii="Arial" w:hAnsi="Arial" w:cs="Arial"/>
          <w:sz w:val="28"/>
          <w:szCs w:val="28"/>
        </w:rPr>
        <w:t>cycling</w:t>
      </w:r>
      <w:proofErr w:type="gramEnd"/>
      <w:r w:rsidRPr="00857C06">
        <w:rPr>
          <w:rFonts w:ascii="Arial" w:hAnsi="Arial" w:cs="Arial"/>
          <w:sz w:val="28"/>
          <w:szCs w:val="28"/>
        </w:rPr>
        <w:t xml:space="preserve"> or using public transport</w:t>
      </w:r>
      <w:r>
        <w:rPr>
          <w:rFonts w:ascii="Arial" w:hAnsi="Arial" w:cs="Arial"/>
          <w:sz w:val="28"/>
          <w:szCs w:val="28"/>
        </w:rPr>
        <w:t>.</w:t>
      </w:r>
    </w:p>
    <w:p w14:paraId="6DFEAFDE" w14:textId="77777777" w:rsidR="00857C06" w:rsidRPr="00857C06" w:rsidRDefault="00857C06" w:rsidP="00857C06">
      <w:pPr>
        <w:pStyle w:val="ListParagraph"/>
        <w:rPr>
          <w:rFonts w:ascii="Arial" w:hAnsi="Arial" w:cs="Arial"/>
          <w:sz w:val="28"/>
          <w:szCs w:val="28"/>
        </w:rPr>
      </w:pPr>
    </w:p>
    <w:p w14:paraId="61C21724" w14:textId="0B1D988C" w:rsidR="00857C06" w:rsidRDefault="00857C06" w:rsidP="00857C06">
      <w:pPr>
        <w:pStyle w:val="ListParagraph"/>
        <w:numPr>
          <w:ilvl w:val="0"/>
          <w:numId w:val="2"/>
        </w:numPr>
        <w:rPr>
          <w:rFonts w:ascii="Arial" w:hAnsi="Arial" w:cs="Arial"/>
          <w:sz w:val="28"/>
          <w:szCs w:val="28"/>
        </w:rPr>
      </w:pPr>
      <w:r>
        <w:rPr>
          <w:rFonts w:ascii="Arial" w:hAnsi="Arial" w:cs="Arial"/>
          <w:sz w:val="28"/>
          <w:szCs w:val="28"/>
        </w:rPr>
        <w:t>The negative impact car dependency has on specific communities in the ETP area including</w:t>
      </w:r>
      <w:r w:rsidR="00FD3E8F">
        <w:rPr>
          <w:rFonts w:ascii="Arial" w:hAnsi="Arial" w:cs="Arial"/>
          <w:sz w:val="28"/>
          <w:szCs w:val="28"/>
        </w:rPr>
        <w:t xml:space="preserve"> the impact of</w:t>
      </w:r>
      <w:r>
        <w:rPr>
          <w:rFonts w:ascii="Arial" w:hAnsi="Arial" w:cs="Arial"/>
          <w:sz w:val="28"/>
          <w:szCs w:val="28"/>
        </w:rPr>
        <w:t xml:space="preserve"> all day commuter parking</w:t>
      </w:r>
      <w:r w:rsidR="00FD3E8F">
        <w:rPr>
          <w:rFonts w:ascii="Arial" w:hAnsi="Arial" w:cs="Arial"/>
          <w:sz w:val="28"/>
          <w:szCs w:val="28"/>
        </w:rPr>
        <w:t xml:space="preserve">, road safety issues for people walking, </w:t>
      </w:r>
      <w:proofErr w:type="gramStart"/>
      <w:r w:rsidR="00FD3E8F">
        <w:rPr>
          <w:rFonts w:ascii="Arial" w:hAnsi="Arial" w:cs="Arial"/>
          <w:sz w:val="28"/>
          <w:szCs w:val="28"/>
        </w:rPr>
        <w:t>wheeling</w:t>
      </w:r>
      <w:proofErr w:type="gramEnd"/>
      <w:r w:rsidR="00FD3E8F">
        <w:rPr>
          <w:rFonts w:ascii="Arial" w:hAnsi="Arial" w:cs="Arial"/>
          <w:sz w:val="28"/>
          <w:szCs w:val="28"/>
        </w:rPr>
        <w:t xml:space="preserve"> and cycling</w:t>
      </w:r>
      <w:r>
        <w:rPr>
          <w:rFonts w:ascii="Arial" w:hAnsi="Arial" w:cs="Arial"/>
          <w:sz w:val="28"/>
          <w:szCs w:val="28"/>
        </w:rPr>
        <w:t xml:space="preserve"> and poor air quality</w:t>
      </w:r>
      <w:r w:rsidR="00FD3E8F">
        <w:rPr>
          <w:rFonts w:ascii="Arial" w:hAnsi="Arial" w:cs="Arial"/>
          <w:sz w:val="28"/>
          <w:szCs w:val="28"/>
        </w:rPr>
        <w:t xml:space="preserve"> caused by traffic.</w:t>
      </w:r>
      <w:r>
        <w:rPr>
          <w:rFonts w:ascii="Arial" w:hAnsi="Arial" w:cs="Arial"/>
          <w:sz w:val="28"/>
          <w:szCs w:val="28"/>
        </w:rPr>
        <w:t xml:space="preserve"> </w:t>
      </w:r>
      <w:r w:rsidR="00FD3E8F">
        <w:rPr>
          <w:rFonts w:ascii="Arial" w:hAnsi="Arial" w:cs="Arial"/>
          <w:sz w:val="28"/>
          <w:szCs w:val="28"/>
        </w:rPr>
        <w:t xml:space="preserve">These </w:t>
      </w:r>
      <w:r>
        <w:rPr>
          <w:rFonts w:ascii="Arial" w:hAnsi="Arial" w:cs="Arial"/>
          <w:sz w:val="28"/>
          <w:szCs w:val="28"/>
        </w:rPr>
        <w:t>communities predominantly have lower levels of car ownershi</w:t>
      </w:r>
      <w:r w:rsidR="00FD3E8F">
        <w:rPr>
          <w:rFonts w:ascii="Arial" w:hAnsi="Arial" w:cs="Arial"/>
          <w:sz w:val="28"/>
          <w:szCs w:val="28"/>
        </w:rPr>
        <w:t>p</w:t>
      </w:r>
      <w:r>
        <w:rPr>
          <w:rFonts w:ascii="Arial" w:hAnsi="Arial" w:cs="Arial"/>
          <w:sz w:val="28"/>
          <w:szCs w:val="28"/>
        </w:rPr>
        <w:t>.</w:t>
      </w:r>
    </w:p>
    <w:p w14:paraId="3CA11D9D" w14:textId="77777777" w:rsidR="002833BB" w:rsidRPr="002833BB" w:rsidRDefault="002833BB" w:rsidP="002833BB">
      <w:pPr>
        <w:pStyle w:val="ListParagraph"/>
        <w:rPr>
          <w:rFonts w:ascii="Arial" w:hAnsi="Arial" w:cs="Arial"/>
          <w:sz w:val="28"/>
          <w:szCs w:val="28"/>
        </w:rPr>
      </w:pPr>
    </w:p>
    <w:p w14:paraId="17522DC9" w14:textId="4DA51BE6" w:rsidR="002833BB" w:rsidRDefault="002833BB" w:rsidP="002833BB">
      <w:pPr>
        <w:rPr>
          <w:rFonts w:ascii="Arial" w:hAnsi="Arial" w:cs="Arial"/>
          <w:sz w:val="28"/>
          <w:szCs w:val="28"/>
        </w:rPr>
      </w:pPr>
      <w:r>
        <w:rPr>
          <w:rFonts w:ascii="Arial" w:hAnsi="Arial" w:cs="Arial"/>
          <w:sz w:val="28"/>
          <w:szCs w:val="28"/>
        </w:rPr>
        <w:t xml:space="preserve">Any assessment of the transport challenges associated with the ETP must recognise these barriers that impact on sections of the population for whom travel is most difficult. Failure to do so will potentially result in the ETP not addressing barriers to travel currently experienced by </w:t>
      </w:r>
      <w:r w:rsidR="00014D32">
        <w:rPr>
          <w:rFonts w:ascii="Arial" w:hAnsi="Arial" w:cs="Arial"/>
          <w:sz w:val="28"/>
          <w:szCs w:val="28"/>
        </w:rPr>
        <w:t xml:space="preserve">the </w:t>
      </w:r>
      <w:r>
        <w:rPr>
          <w:rFonts w:ascii="Arial" w:hAnsi="Arial" w:cs="Arial"/>
          <w:sz w:val="28"/>
          <w:szCs w:val="28"/>
        </w:rPr>
        <w:t xml:space="preserve">significant number of people </w:t>
      </w:r>
      <w:r w:rsidR="00FD3E8F">
        <w:rPr>
          <w:rFonts w:ascii="Arial" w:hAnsi="Arial" w:cs="Arial"/>
          <w:sz w:val="28"/>
          <w:szCs w:val="28"/>
        </w:rPr>
        <w:t>who experience the greatest inequality and discrimination in our</w:t>
      </w:r>
      <w:r>
        <w:rPr>
          <w:rFonts w:ascii="Arial" w:hAnsi="Arial" w:cs="Arial"/>
          <w:sz w:val="28"/>
          <w:szCs w:val="28"/>
        </w:rPr>
        <w:t xml:space="preserve"> society.</w:t>
      </w:r>
    </w:p>
    <w:p w14:paraId="64618FBF" w14:textId="77777777" w:rsidR="002833BB" w:rsidRDefault="002833BB" w:rsidP="002833BB">
      <w:pPr>
        <w:rPr>
          <w:rFonts w:ascii="Arial" w:hAnsi="Arial" w:cs="Arial"/>
          <w:sz w:val="28"/>
          <w:szCs w:val="28"/>
        </w:rPr>
      </w:pPr>
    </w:p>
    <w:p w14:paraId="7C49F74C" w14:textId="2DBAAFED" w:rsidR="002833BB" w:rsidRPr="00DA4A0F" w:rsidRDefault="002833BB" w:rsidP="002833BB">
      <w:pPr>
        <w:rPr>
          <w:rFonts w:ascii="Arial" w:hAnsi="Arial" w:cs="Arial"/>
          <w:b/>
          <w:bCs/>
          <w:sz w:val="28"/>
          <w:szCs w:val="28"/>
        </w:rPr>
      </w:pPr>
      <w:r w:rsidRPr="00DA4A0F">
        <w:rPr>
          <w:rFonts w:ascii="Arial" w:hAnsi="Arial" w:cs="Arial"/>
          <w:b/>
          <w:bCs/>
          <w:sz w:val="28"/>
          <w:szCs w:val="28"/>
        </w:rPr>
        <w:t xml:space="preserve">Recommendations on the Vision for the ETP </w:t>
      </w:r>
    </w:p>
    <w:p w14:paraId="71352873" w14:textId="77777777" w:rsidR="002833BB" w:rsidRDefault="002833BB" w:rsidP="002833BB">
      <w:pPr>
        <w:rPr>
          <w:rFonts w:ascii="Arial" w:hAnsi="Arial" w:cs="Arial"/>
          <w:i/>
          <w:iCs/>
          <w:sz w:val="28"/>
          <w:szCs w:val="28"/>
        </w:rPr>
      </w:pPr>
    </w:p>
    <w:p w14:paraId="0F182511" w14:textId="4E119086" w:rsidR="002833BB" w:rsidRDefault="002833BB" w:rsidP="002833BB">
      <w:pPr>
        <w:rPr>
          <w:rFonts w:ascii="Arial" w:hAnsi="Arial" w:cs="Arial"/>
          <w:sz w:val="28"/>
          <w:szCs w:val="28"/>
        </w:rPr>
      </w:pPr>
      <w:r>
        <w:rPr>
          <w:rFonts w:ascii="Arial" w:hAnsi="Arial" w:cs="Arial"/>
          <w:sz w:val="28"/>
          <w:szCs w:val="28"/>
        </w:rPr>
        <w:t xml:space="preserve">The ETP vision currently identifies sustainability and efficiency as the priorities in any future transport network. The Committee is concerned that without mention of the specific barriers identified above in </w:t>
      </w:r>
      <w:proofErr w:type="spellStart"/>
      <w:proofErr w:type="gramStart"/>
      <w:r>
        <w:rPr>
          <w:rFonts w:ascii="Arial" w:hAnsi="Arial" w:cs="Arial"/>
          <w:sz w:val="28"/>
          <w:szCs w:val="28"/>
        </w:rPr>
        <w:t>it’s</w:t>
      </w:r>
      <w:proofErr w:type="spellEnd"/>
      <w:proofErr w:type="gramEnd"/>
      <w:r>
        <w:rPr>
          <w:rFonts w:ascii="Arial" w:hAnsi="Arial" w:cs="Arial"/>
          <w:sz w:val="28"/>
          <w:szCs w:val="28"/>
        </w:rPr>
        <w:t xml:space="preserve"> vision</w:t>
      </w:r>
      <w:r w:rsidR="00014D32">
        <w:rPr>
          <w:rFonts w:ascii="Arial" w:hAnsi="Arial" w:cs="Arial"/>
          <w:sz w:val="28"/>
          <w:szCs w:val="28"/>
        </w:rPr>
        <w:t>,</w:t>
      </w:r>
      <w:r>
        <w:rPr>
          <w:rFonts w:ascii="Arial" w:hAnsi="Arial" w:cs="Arial"/>
          <w:sz w:val="28"/>
          <w:szCs w:val="28"/>
        </w:rPr>
        <w:t xml:space="preserve"> the ETP will fail to address</w:t>
      </w:r>
      <w:r w:rsidR="00C05CCC">
        <w:rPr>
          <w:rFonts w:ascii="Arial" w:hAnsi="Arial" w:cs="Arial"/>
          <w:sz w:val="28"/>
          <w:szCs w:val="28"/>
        </w:rPr>
        <w:t xml:space="preserve"> current</w:t>
      </w:r>
      <w:r>
        <w:rPr>
          <w:rFonts w:ascii="Arial" w:hAnsi="Arial" w:cs="Arial"/>
          <w:sz w:val="28"/>
          <w:szCs w:val="28"/>
        </w:rPr>
        <w:t xml:space="preserve"> issues around accessibility and inclusion.</w:t>
      </w:r>
    </w:p>
    <w:p w14:paraId="569E53DD" w14:textId="77777777" w:rsidR="00C05CCC" w:rsidRDefault="00C05CCC" w:rsidP="002833BB">
      <w:pPr>
        <w:rPr>
          <w:rFonts w:ascii="Arial" w:hAnsi="Arial" w:cs="Arial"/>
          <w:sz w:val="28"/>
          <w:szCs w:val="28"/>
        </w:rPr>
      </w:pPr>
    </w:p>
    <w:p w14:paraId="063C836C" w14:textId="77777777" w:rsidR="00A91437" w:rsidRDefault="00C05CCC" w:rsidP="002833BB">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recommends that the final vision be amended </w:t>
      </w:r>
      <w:r w:rsidR="00A91437">
        <w:rPr>
          <w:rFonts w:ascii="Arial" w:hAnsi="Arial" w:cs="Arial"/>
          <w:sz w:val="28"/>
          <w:szCs w:val="28"/>
        </w:rPr>
        <w:t xml:space="preserve">to </w:t>
      </w:r>
      <w:r>
        <w:rPr>
          <w:rFonts w:ascii="Arial" w:hAnsi="Arial" w:cs="Arial"/>
          <w:sz w:val="28"/>
          <w:szCs w:val="28"/>
        </w:rPr>
        <w:t>inclu</w:t>
      </w:r>
      <w:r w:rsidR="00A91437">
        <w:rPr>
          <w:rFonts w:ascii="Arial" w:hAnsi="Arial" w:cs="Arial"/>
          <w:sz w:val="28"/>
          <w:szCs w:val="28"/>
        </w:rPr>
        <w:t>de:</w:t>
      </w:r>
    </w:p>
    <w:p w14:paraId="1F30CB8D" w14:textId="745CDB19" w:rsidR="00C05CCC" w:rsidRDefault="00C05CCC" w:rsidP="002833BB">
      <w:pPr>
        <w:rPr>
          <w:rFonts w:ascii="Arial" w:hAnsi="Arial" w:cs="Arial"/>
          <w:sz w:val="28"/>
          <w:szCs w:val="28"/>
        </w:rPr>
      </w:pPr>
      <w:r>
        <w:rPr>
          <w:rFonts w:ascii="Arial" w:hAnsi="Arial" w:cs="Arial"/>
          <w:sz w:val="28"/>
          <w:szCs w:val="28"/>
        </w:rPr>
        <w:t xml:space="preserve"> </w:t>
      </w:r>
      <w:r w:rsidR="00A91437">
        <w:rPr>
          <w:rFonts w:ascii="Arial" w:hAnsi="Arial" w:cs="Arial"/>
          <w:sz w:val="28"/>
          <w:szCs w:val="28"/>
        </w:rPr>
        <w:t>“Deliver an integrated plan to enhance and</w:t>
      </w:r>
      <w:r>
        <w:rPr>
          <w:rFonts w:ascii="Arial" w:hAnsi="Arial" w:cs="Arial"/>
          <w:sz w:val="28"/>
          <w:szCs w:val="28"/>
        </w:rPr>
        <w:t xml:space="preserve"> re</w:t>
      </w:r>
      <w:r w:rsidR="00014D32">
        <w:rPr>
          <w:rFonts w:ascii="Arial" w:hAnsi="Arial" w:cs="Arial"/>
          <w:sz w:val="28"/>
          <w:szCs w:val="28"/>
        </w:rPr>
        <w:t>-</w:t>
      </w:r>
      <w:r>
        <w:rPr>
          <w:rFonts w:ascii="Arial" w:hAnsi="Arial" w:cs="Arial"/>
          <w:sz w:val="28"/>
          <w:szCs w:val="28"/>
        </w:rPr>
        <w:t xml:space="preserve">balance transport networks in favour of sustainable, </w:t>
      </w:r>
      <w:r w:rsidRPr="00C05CCC">
        <w:rPr>
          <w:rFonts w:ascii="Arial" w:hAnsi="Arial" w:cs="Arial"/>
          <w:b/>
          <w:bCs/>
          <w:sz w:val="28"/>
          <w:szCs w:val="28"/>
        </w:rPr>
        <w:t>affordable</w:t>
      </w:r>
      <w:r>
        <w:rPr>
          <w:rFonts w:ascii="Arial" w:hAnsi="Arial" w:cs="Arial"/>
          <w:sz w:val="28"/>
          <w:szCs w:val="28"/>
        </w:rPr>
        <w:t xml:space="preserve">, efficient, </w:t>
      </w:r>
      <w:r w:rsidRPr="00C05CCC">
        <w:rPr>
          <w:rFonts w:ascii="Arial" w:hAnsi="Arial" w:cs="Arial"/>
          <w:b/>
          <w:bCs/>
          <w:sz w:val="28"/>
          <w:szCs w:val="28"/>
        </w:rPr>
        <w:t>accessible</w:t>
      </w:r>
      <w:r>
        <w:rPr>
          <w:rFonts w:ascii="Arial" w:hAnsi="Arial" w:cs="Arial"/>
          <w:b/>
          <w:bCs/>
          <w:sz w:val="28"/>
          <w:szCs w:val="28"/>
        </w:rPr>
        <w:t xml:space="preserve"> and inclusive</w:t>
      </w:r>
      <w:r w:rsidRPr="00C05CCC">
        <w:rPr>
          <w:rFonts w:ascii="Arial" w:hAnsi="Arial" w:cs="Arial"/>
          <w:b/>
          <w:bCs/>
          <w:sz w:val="28"/>
          <w:szCs w:val="28"/>
        </w:rPr>
        <w:t xml:space="preserve"> </w:t>
      </w:r>
      <w:r>
        <w:rPr>
          <w:rFonts w:ascii="Arial" w:hAnsi="Arial" w:cs="Arial"/>
          <w:sz w:val="28"/>
          <w:szCs w:val="28"/>
        </w:rPr>
        <w:t>modes, which connec</w:t>
      </w:r>
      <w:r w:rsidR="00A91437">
        <w:rPr>
          <w:rFonts w:ascii="Arial" w:hAnsi="Arial" w:cs="Arial"/>
          <w:sz w:val="28"/>
          <w:szCs w:val="28"/>
        </w:rPr>
        <w:t>t communities that create attractive, inclusive and safe economic region for all by delivering carbon reduction, improving air quality, enhancing the built and natural environment and facilitating healthy</w:t>
      </w:r>
      <w:r w:rsidR="00D36856">
        <w:rPr>
          <w:rFonts w:ascii="Arial" w:hAnsi="Arial" w:cs="Arial"/>
          <w:sz w:val="28"/>
          <w:szCs w:val="28"/>
        </w:rPr>
        <w:t>, sustainable</w:t>
      </w:r>
      <w:r w:rsidR="00D36856" w:rsidRPr="00D36856">
        <w:rPr>
          <w:rFonts w:ascii="Arial" w:hAnsi="Arial" w:cs="Arial"/>
          <w:sz w:val="28"/>
          <w:szCs w:val="28"/>
        </w:rPr>
        <w:t>,</w:t>
      </w:r>
      <w:r w:rsidR="00D36856" w:rsidRPr="00D36856">
        <w:rPr>
          <w:rFonts w:ascii="Arial" w:hAnsi="Arial" w:cs="Arial"/>
          <w:b/>
          <w:bCs/>
          <w:sz w:val="28"/>
          <w:szCs w:val="28"/>
        </w:rPr>
        <w:t xml:space="preserve"> accessible and inclusive</w:t>
      </w:r>
      <w:r w:rsidR="00D36856">
        <w:rPr>
          <w:rFonts w:ascii="Arial" w:hAnsi="Arial" w:cs="Arial"/>
          <w:sz w:val="28"/>
          <w:szCs w:val="28"/>
        </w:rPr>
        <w:t xml:space="preserve"> travel choices over unnecessary private car travel.</w:t>
      </w:r>
      <w:r>
        <w:rPr>
          <w:rFonts w:ascii="Arial" w:hAnsi="Arial" w:cs="Arial"/>
          <w:sz w:val="28"/>
          <w:szCs w:val="28"/>
        </w:rPr>
        <w:t>”</w:t>
      </w:r>
    </w:p>
    <w:p w14:paraId="6A15A580" w14:textId="77777777" w:rsidR="00C05CCC" w:rsidRDefault="00C05CCC" w:rsidP="002833BB">
      <w:pPr>
        <w:rPr>
          <w:rFonts w:ascii="Arial" w:hAnsi="Arial" w:cs="Arial"/>
          <w:sz w:val="28"/>
          <w:szCs w:val="28"/>
        </w:rPr>
      </w:pPr>
    </w:p>
    <w:p w14:paraId="5D03C301" w14:textId="77777777" w:rsidR="00DA4A0F" w:rsidRDefault="00DA4A0F" w:rsidP="002833BB">
      <w:pPr>
        <w:rPr>
          <w:rFonts w:ascii="Arial" w:hAnsi="Arial" w:cs="Arial"/>
          <w:sz w:val="28"/>
          <w:szCs w:val="28"/>
        </w:rPr>
      </w:pPr>
    </w:p>
    <w:p w14:paraId="1CBB76BB" w14:textId="2EE509FB" w:rsidR="00C05CCC" w:rsidRPr="00DA4A0F" w:rsidRDefault="00C05CCC" w:rsidP="002833BB">
      <w:pPr>
        <w:rPr>
          <w:rFonts w:ascii="Arial" w:hAnsi="Arial" w:cs="Arial"/>
          <w:b/>
          <w:bCs/>
          <w:sz w:val="28"/>
          <w:szCs w:val="28"/>
        </w:rPr>
      </w:pPr>
      <w:r w:rsidRPr="00DA4A0F">
        <w:rPr>
          <w:rFonts w:ascii="Arial" w:hAnsi="Arial" w:cs="Arial"/>
          <w:b/>
          <w:bCs/>
          <w:sz w:val="28"/>
          <w:szCs w:val="28"/>
        </w:rPr>
        <w:lastRenderedPageBreak/>
        <w:t>Recommendations on the Objectives for the ETP</w:t>
      </w:r>
    </w:p>
    <w:p w14:paraId="2C70C25F" w14:textId="77777777" w:rsidR="00C05CCC" w:rsidRDefault="00C05CCC" w:rsidP="002833BB">
      <w:pPr>
        <w:rPr>
          <w:rFonts w:ascii="Arial" w:hAnsi="Arial" w:cs="Arial"/>
          <w:i/>
          <w:iCs/>
          <w:sz w:val="28"/>
          <w:szCs w:val="28"/>
        </w:rPr>
      </w:pPr>
    </w:p>
    <w:p w14:paraId="57A4C4A6" w14:textId="062986AC" w:rsidR="00C05CCC" w:rsidRDefault="00C05CCC" w:rsidP="002833BB">
      <w:pPr>
        <w:rPr>
          <w:rFonts w:ascii="Arial" w:hAnsi="Arial" w:cs="Arial"/>
          <w:sz w:val="28"/>
          <w:szCs w:val="28"/>
        </w:rPr>
      </w:pPr>
      <w:r>
        <w:rPr>
          <w:rFonts w:ascii="Arial" w:hAnsi="Arial" w:cs="Arial"/>
          <w:sz w:val="28"/>
          <w:szCs w:val="28"/>
        </w:rPr>
        <w:t xml:space="preserve">As with the challenges / context and vision the objectives for the ETP largely focus on the issues of sustainability and efficiency. There is little recognition of the importance of making the changes in approach envisaged by the </w:t>
      </w:r>
      <w:r w:rsidR="00F51866">
        <w:rPr>
          <w:rFonts w:ascii="Arial" w:hAnsi="Arial" w:cs="Arial"/>
          <w:sz w:val="28"/>
          <w:szCs w:val="28"/>
        </w:rPr>
        <w:t>ETP accessible and inclusive to all.</w:t>
      </w:r>
    </w:p>
    <w:p w14:paraId="29645A9D" w14:textId="77777777" w:rsidR="00F51866" w:rsidRDefault="00F51866" w:rsidP="002833BB">
      <w:pPr>
        <w:rPr>
          <w:rFonts w:ascii="Arial" w:hAnsi="Arial" w:cs="Arial"/>
          <w:sz w:val="28"/>
          <w:szCs w:val="28"/>
        </w:rPr>
      </w:pPr>
    </w:p>
    <w:p w14:paraId="19386BAF" w14:textId="5B5F13A4" w:rsidR="00F51866" w:rsidRDefault="00F51866" w:rsidP="002833BB">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recommends that each of the objectives be amended to ensure that accessibility and inclusion receive the same priority as sustainability and efficiency. The Committee also recommends that objectives </w:t>
      </w:r>
      <w:r w:rsidR="00FD3E8F">
        <w:rPr>
          <w:rFonts w:ascii="Arial" w:hAnsi="Arial" w:cs="Arial"/>
          <w:sz w:val="28"/>
          <w:szCs w:val="28"/>
        </w:rPr>
        <w:t xml:space="preserve">explicitly acknowledge </w:t>
      </w:r>
      <w:r>
        <w:rPr>
          <w:rFonts w:ascii="Arial" w:hAnsi="Arial" w:cs="Arial"/>
          <w:sz w:val="28"/>
          <w:szCs w:val="28"/>
        </w:rPr>
        <w:t>affordability as a key consideration for transport modes including active travel.</w:t>
      </w:r>
    </w:p>
    <w:p w14:paraId="1218C98E" w14:textId="77777777" w:rsidR="00F51866" w:rsidRDefault="00F51866" w:rsidP="002833BB">
      <w:pPr>
        <w:rPr>
          <w:rFonts w:ascii="Arial" w:hAnsi="Arial" w:cs="Arial"/>
          <w:sz w:val="28"/>
          <w:szCs w:val="28"/>
        </w:rPr>
      </w:pPr>
    </w:p>
    <w:p w14:paraId="7CAC1EA7" w14:textId="7FE6BDF3" w:rsidR="00F51866" w:rsidRPr="00DA4A0F" w:rsidRDefault="00F51866" w:rsidP="002833BB">
      <w:pPr>
        <w:rPr>
          <w:rFonts w:ascii="Arial" w:hAnsi="Arial" w:cs="Arial"/>
          <w:b/>
          <w:bCs/>
          <w:sz w:val="28"/>
          <w:szCs w:val="28"/>
        </w:rPr>
      </w:pPr>
      <w:r w:rsidRPr="00DA4A0F">
        <w:rPr>
          <w:rFonts w:ascii="Arial" w:hAnsi="Arial" w:cs="Arial"/>
          <w:b/>
          <w:bCs/>
          <w:sz w:val="28"/>
          <w:szCs w:val="28"/>
        </w:rPr>
        <w:t>Comments on the guiding principles</w:t>
      </w:r>
    </w:p>
    <w:p w14:paraId="681FAF86" w14:textId="77777777" w:rsidR="00F51866" w:rsidRDefault="00F51866" w:rsidP="002833BB">
      <w:pPr>
        <w:rPr>
          <w:rFonts w:ascii="Arial" w:hAnsi="Arial" w:cs="Arial"/>
          <w:i/>
          <w:iCs/>
          <w:sz w:val="28"/>
          <w:szCs w:val="28"/>
        </w:rPr>
      </w:pPr>
    </w:p>
    <w:p w14:paraId="105BF309" w14:textId="43DFDD32" w:rsidR="00F51866" w:rsidRDefault="00F51866" w:rsidP="002833BB">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broadly supports the guiding principles </w:t>
      </w:r>
      <w:r w:rsidR="004C24FC">
        <w:rPr>
          <w:rFonts w:ascii="Arial" w:hAnsi="Arial" w:cs="Arial"/>
          <w:sz w:val="28"/>
          <w:szCs w:val="28"/>
        </w:rPr>
        <w:t xml:space="preserve">outlined in the consultation, conditional on enhanced commitments around accessibility and inclusion being made to the final vision and objectives for the ETP. The benefits or otherwise of the use of guiding principles for Deaf people, disabled people and older people will be largely </w:t>
      </w:r>
      <w:proofErr w:type="spellStart"/>
      <w:r w:rsidR="004C24FC">
        <w:rPr>
          <w:rFonts w:ascii="Arial" w:hAnsi="Arial" w:cs="Arial"/>
          <w:sz w:val="28"/>
          <w:szCs w:val="28"/>
        </w:rPr>
        <w:t>dependant</w:t>
      </w:r>
      <w:proofErr w:type="spellEnd"/>
      <w:r w:rsidR="004C24FC">
        <w:rPr>
          <w:rFonts w:ascii="Arial" w:hAnsi="Arial" w:cs="Arial"/>
          <w:sz w:val="28"/>
          <w:szCs w:val="28"/>
        </w:rPr>
        <w:t xml:space="preserve"> on the detailed development the plan. Ongoing engagement with </w:t>
      </w:r>
      <w:proofErr w:type="spellStart"/>
      <w:r w:rsidR="004C24FC">
        <w:rPr>
          <w:rFonts w:ascii="Arial" w:hAnsi="Arial" w:cs="Arial"/>
          <w:sz w:val="28"/>
          <w:szCs w:val="28"/>
        </w:rPr>
        <w:t>Imtac</w:t>
      </w:r>
      <w:proofErr w:type="spellEnd"/>
      <w:r w:rsidR="004C24FC">
        <w:rPr>
          <w:rFonts w:ascii="Arial" w:hAnsi="Arial" w:cs="Arial"/>
          <w:sz w:val="28"/>
          <w:szCs w:val="28"/>
        </w:rPr>
        <w:t xml:space="preserve"> and other organisations of </w:t>
      </w:r>
      <w:r w:rsidR="00FD3E8F">
        <w:rPr>
          <w:rFonts w:ascii="Arial" w:hAnsi="Arial" w:cs="Arial"/>
          <w:sz w:val="28"/>
          <w:szCs w:val="28"/>
        </w:rPr>
        <w:t xml:space="preserve">Deaf people, </w:t>
      </w:r>
      <w:r w:rsidR="004C24FC">
        <w:rPr>
          <w:rFonts w:ascii="Arial" w:hAnsi="Arial" w:cs="Arial"/>
          <w:sz w:val="28"/>
          <w:szCs w:val="28"/>
        </w:rPr>
        <w:t>disabled people and older people will be essential as the plan is further developed and implemented.</w:t>
      </w:r>
    </w:p>
    <w:p w14:paraId="25FE717B" w14:textId="77777777" w:rsidR="004C24FC" w:rsidRDefault="004C24FC" w:rsidP="002833BB">
      <w:pPr>
        <w:rPr>
          <w:rFonts w:ascii="Arial" w:hAnsi="Arial" w:cs="Arial"/>
          <w:sz w:val="28"/>
          <w:szCs w:val="28"/>
        </w:rPr>
      </w:pPr>
    </w:p>
    <w:p w14:paraId="1739892A" w14:textId="172BCB12" w:rsidR="004C24FC" w:rsidRPr="00F51866" w:rsidRDefault="004C24FC" w:rsidP="002833BB">
      <w:pPr>
        <w:rPr>
          <w:rFonts w:ascii="Arial" w:hAnsi="Arial" w:cs="Arial"/>
          <w:sz w:val="28"/>
          <w:szCs w:val="28"/>
        </w:rPr>
      </w:pPr>
      <w:r>
        <w:rPr>
          <w:rFonts w:ascii="Arial" w:hAnsi="Arial" w:cs="Arial"/>
          <w:sz w:val="28"/>
          <w:szCs w:val="28"/>
        </w:rPr>
        <w:t>One</w:t>
      </w:r>
      <w:r w:rsidR="00A91437">
        <w:rPr>
          <w:rFonts w:ascii="Arial" w:hAnsi="Arial" w:cs="Arial"/>
          <w:sz w:val="28"/>
          <w:szCs w:val="28"/>
        </w:rPr>
        <w:t xml:space="preserve"> further</w:t>
      </w:r>
      <w:r>
        <w:rPr>
          <w:rFonts w:ascii="Arial" w:hAnsi="Arial" w:cs="Arial"/>
          <w:sz w:val="28"/>
          <w:szCs w:val="28"/>
        </w:rPr>
        <w:t xml:space="preserve"> issue that needs to be a key consideration moving forward is a recognition of the continued importance of the car for the mobility of some Deaf people, disabled </w:t>
      </w:r>
      <w:proofErr w:type="gramStart"/>
      <w:r>
        <w:rPr>
          <w:rFonts w:ascii="Arial" w:hAnsi="Arial" w:cs="Arial"/>
          <w:sz w:val="28"/>
          <w:szCs w:val="28"/>
        </w:rPr>
        <w:t>people</w:t>
      </w:r>
      <w:proofErr w:type="gramEnd"/>
      <w:r>
        <w:rPr>
          <w:rFonts w:ascii="Arial" w:hAnsi="Arial" w:cs="Arial"/>
          <w:sz w:val="28"/>
          <w:szCs w:val="28"/>
        </w:rPr>
        <w:t xml:space="preserve"> and older people. The ETP must ensure that interventions do not negatively impact on people for whom the car will be the only viable form of mobility for the foreseeable future.</w:t>
      </w:r>
      <w:r w:rsidR="00A91437">
        <w:rPr>
          <w:rFonts w:ascii="Arial" w:hAnsi="Arial" w:cs="Arial"/>
          <w:sz w:val="28"/>
          <w:szCs w:val="28"/>
        </w:rPr>
        <w:t xml:space="preserve"> </w:t>
      </w:r>
    </w:p>
    <w:p w14:paraId="188DFDF0" w14:textId="77777777" w:rsidR="00F51866" w:rsidRDefault="00F51866" w:rsidP="002833BB">
      <w:pPr>
        <w:rPr>
          <w:rFonts w:ascii="Arial" w:hAnsi="Arial" w:cs="Arial"/>
          <w:i/>
          <w:iCs/>
          <w:sz w:val="28"/>
          <w:szCs w:val="28"/>
        </w:rPr>
      </w:pPr>
    </w:p>
    <w:p w14:paraId="517665C6" w14:textId="1CF87F53" w:rsidR="00014D32" w:rsidRPr="00DA4A0F" w:rsidRDefault="00DA4A0F" w:rsidP="002833BB">
      <w:pPr>
        <w:rPr>
          <w:rFonts w:ascii="Arial" w:hAnsi="Arial" w:cs="Arial"/>
          <w:b/>
          <w:bCs/>
          <w:sz w:val="28"/>
          <w:szCs w:val="28"/>
        </w:rPr>
      </w:pPr>
      <w:r w:rsidRPr="00DA4A0F">
        <w:rPr>
          <w:rFonts w:ascii="Arial" w:hAnsi="Arial" w:cs="Arial"/>
          <w:b/>
          <w:bCs/>
          <w:sz w:val="28"/>
          <w:szCs w:val="28"/>
        </w:rPr>
        <w:t>Conclusion</w:t>
      </w:r>
    </w:p>
    <w:p w14:paraId="27B5B95D" w14:textId="77777777" w:rsidR="00DA4A0F" w:rsidRDefault="00DA4A0F" w:rsidP="002833BB">
      <w:pPr>
        <w:rPr>
          <w:rFonts w:ascii="Arial" w:hAnsi="Arial" w:cs="Arial"/>
          <w:sz w:val="28"/>
          <w:szCs w:val="28"/>
        </w:rPr>
      </w:pPr>
    </w:p>
    <w:p w14:paraId="4E6DAA65" w14:textId="60E312C1" w:rsidR="00014D32" w:rsidRPr="00F51866" w:rsidRDefault="00DA4A0F" w:rsidP="002833BB">
      <w:pPr>
        <w:rPr>
          <w:rFonts w:ascii="Arial" w:hAnsi="Arial" w:cs="Arial"/>
          <w:sz w:val="28"/>
          <w:szCs w:val="28"/>
        </w:rPr>
      </w:pPr>
      <w:r>
        <w:rPr>
          <w:rFonts w:ascii="Arial" w:hAnsi="Arial" w:cs="Arial"/>
          <w:sz w:val="28"/>
          <w:szCs w:val="28"/>
        </w:rPr>
        <w:t xml:space="preserve">Whilst </w:t>
      </w:r>
      <w:proofErr w:type="spellStart"/>
      <w:r>
        <w:rPr>
          <w:rFonts w:ascii="Arial" w:hAnsi="Arial" w:cs="Arial"/>
          <w:sz w:val="28"/>
          <w:szCs w:val="28"/>
        </w:rPr>
        <w:t>Imtac</w:t>
      </w:r>
      <w:proofErr w:type="spellEnd"/>
      <w:r>
        <w:rPr>
          <w:rFonts w:ascii="Arial" w:hAnsi="Arial" w:cs="Arial"/>
          <w:sz w:val="28"/>
          <w:szCs w:val="28"/>
        </w:rPr>
        <w:t xml:space="preserve"> broadly supports the proposed changes in approaches and priorities </w:t>
      </w:r>
      <w:r w:rsidR="00CF7D3C">
        <w:rPr>
          <w:rFonts w:ascii="Arial" w:hAnsi="Arial" w:cs="Arial"/>
          <w:sz w:val="28"/>
          <w:szCs w:val="28"/>
        </w:rPr>
        <w:t>in the proposed vision and objectives for the new ETP, the Committee recommends the final vision and objectives are strengthened</w:t>
      </w:r>
      <w:r w:rsidR="00E25F0C">
        <w:rPr>
          <w:rFonts w:ascii="Arial" w:hAnsi="Arial" w:cs="Arial"/>
          <w:sz w:val="28"/>
          <w:szCs w:val="28"/>
        </w:rPr>
        <w:t xml:space="preserve"> to include explicit references to accessibility and inclusion. As the Plan is developed further</w:t>
      </w:r>
      <w:r w:rsidR="007A5172">
        <w:rPr>
          <w:rFonts w:ascii="Arial" w:hAnsi="Arial" w:cs="Arial"/>
          <w:sz w:val="28"/>
          <w:szCs w:val="28"/>
        </w:rPr>
        <w:t xml:space="preserve"> ongoing engagement with Deaf people, disabled people and older people is essential to ensure outcomes deliver for everyone. We are committed to working with the Department to ensure this happens.</w:t>
      </w:r>
    </w:p>
    <w:sectPr w:rsidR="00014D32" w:rsidRPr="00F5186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2488" w14:textId="77777777" w:rsidR="00661823" w:rsidRDefault="00661823" w:rsidP="007E42AC">
      <w:r>
        <w:separator/>
      </w:r>
    </w:p>
  </w:endnote>
  <w:endnote w:type="continuationSeparator" w:id="0">
    <w:p w14:paraId="6127DFE8" w14:textId="77777777" w:rsidR="00661823" w:rsidRDefault="00661823" w:rsidP="007E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508496"/>
      <w:docPartObj>
        <w:docPartGallery w:val="Page Numbers (Bottom of Page)"/>
        <w:docPartUnique/>
      </w:docPartObj>
    </w:sdtPr>
    <w:sdtContent>
      <w:p w14:paraId="68FEF280" w14:textId="44C1059B" w:rsidR="00C864EC" w:rsidRDefault="00C864EC">
        <w:pPr>
          <w:pStyle w:val="Footer"/>
          <w:jc w:val="center"/>
        </w:pPr>
        <w:r>
          <w:fldChar w:fldCharType="begin"/>
        </w:r>
        <w:r>
          <w:instrText>PAGE   \* MERGEFORMAT</w:instrText>
        </w:r>
        <w:r>
          <w:fldChar w:fldCharType="separate"/>
        </w:r>
        <w:r>
          <w:t>2</w:t>
        </w:r>
        <w:r>
          <w:fldChar w:fldCharType="end"/>
        </w:r>
      </w:p>
    </w:sdtContent>
  </w:sdt>
  <w:p w14:paraId="5852F44D" w14:textId="77777777" w:rsidR="00C864EC" w:rsidRDefault="00C8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1C3F" w14:textId="77777777" w:rsidR="00661823" w:rsidRDefault="00661823" w:rsidP="007E42AC">
      <w:r>
        <w:separator/>
      </w:r>
    </w:p>
  </w:footnote>
  <w:footnote w:type="continuationSeparator" w:id="0">
    <w:p w14:paraId="609F0A96" w14:textId="77777777" w:rsidR="00661823" w:rsidRDefault="00661823" w:rsidP="007E42AC">
      <w:r>
        <w:continuationSeparator/>
      </w:r>
    </w:p>
  </w:footnote>
  <w:footnote w:id="1">
    <w:p w14:paraId="435696E9" w14:textId="633D20A1" w:rsidR="007E42AC" w:rsidRPr="00535947" w:rsidRDefault="007E42AC" w:rsidP="007E42AC">
      <w:pPr>
        <w:rPr>
          <w:rFonts w:ascii="Arial" w:hAnsi="Arial" w:cs="Arial"/>
          <w:sz w:val="28"/>
          <w:szCs w:val="28"/>
        </w:rPr>
      </w:pPr>
      <w:r>
        <w:rPr>
          <w:rStyle w:val="FootnoteReference"/>
        </w:rPr>
        <w:footnoteRef/>
      </w:r>
      <w:r>
        <w:t xml:space="preserve"> </w:t>
      </w:r>
      <w:r w:rsidRPr="00535947">
        <w:rPr>
          <w:rFonts w:ascii="Arial" w:hAnsi="Arial" w:cs="Arial"/>
          <w:sz w:val="28"/>
          <w:szCs w:val="28"/>
        </w:rPr>
        <w:t xml:space="preserve">New Approach sets out what good engagement with Deaf people, disabled people and older people involves and is centred on the </w:t>
      </w:r>
      <w:r w:rsidR="008D1628">
        <w:rPr>
          <w:rFonts w:ascii="Arial" w:hAnsi="Arial" w:cs="Arial"/>
          <w:sz w:val="28"/>
          <w:szCs w:val="28"/>
        </w:rPr>
        <w:t xml:space="preserve">UN </w:t>
      </w:r>
      <w:r w:rsidRPr="00535947">
        <w:rPr>
          <w:rFonts w:ascii="Arial" w:hAnsi="Arial" w:cs="Arial"/>
          <w:sz w:val="28"/>
          <w:szCs w:val="28"/>
        </w:rPr>
        <w:t xml:space="preserve">Convention </w:t>
      </w:r>
      <w:r w:rsidR="008D1628">
        <w:rPr>
          <w:rFonts w:ascii="Arial" w:hAnsi="Arial" w:cs="Arial"/>
          <w:sz w:val="28"/>
          <w:szCs w:val="28"/>
        </w:rPr>
        <w:t>on</w:t>
      </w:r>
      <w:r w:rsidRPr="00535947">
        <w:rPr>
          <w:rFonts w:ascii="Arial" w:hAnsi="Arial" w:cs="Arial"/>
          <w:sz w:val="28"/>
          <w:szCs w:val="28"/>
        </w:rPr>
        <w:t xml:space="preserve"> the Rights of People with Disabilities</w:t>
      </w:r>
      <w:r w:rsidR="008D1628">
        <w:rPr>
          <w:rFonts w:ascii="Arial" w:hAnsi="Arial" w:cs="Arial"/>
          <w:sz w:val="28"/>
          <w:szCs w:val="28"/>
        </w:rPr>
        <w:t xml:space="preserve"> (CRPD)</w:t>
      </w:r>
      <w:r w:rsidRPr="00535947">
        <w:rPr>
          <w:rFonts w:ascii="Arial" w:hAnsi="Arial" w:cs="Arial"/>
          <w:sz w:val="28"/>
          <w:szCs w:val="28"/>
        </w:rPr>
        <w:t xml:space="preserve"> General Comment Number 7. It means working directly with Deaf and disabled people rather than through organisation</w:t>
      </w:r>
      <w:r w:rsidR="005A4BA4">
        <w:rPr>
          <w:rFonts w:ascii="Arial" w:hAnsi="Arial" w:cs="Arial"/>
          <w:sz w:val="28"/>
          <w:szCs w:val="28"/>
        </w:rPr>
        <w:t>s</w:t>
      </w:r>
      <w:r w:rsidRPr="00535947">
        <w:rPr>
          <w:rFonts w:ascii="Arial" w:hAnsi="Arial" w:cs="Arial"/>
          <w:sz w:val="28"/>
          <w:szCs w:val="28"/>
        </w:rPr>
        <w:t xml:space="preserve"> for disabled people.  It must include engagement with people with a diversity of impairments. It must also include diversity in backgrounds including, for example, children and young people, women and girls and people who live in both urban and rural areas. It must also include carers, families and relatives who play a vital role in assisting some disabled people to have a voice in decision making.</w:t>
      </w:r>
    </w:p>
    <w:p w14:paraId="633588B7" w14:textId="6BE84E05" w:rsidR="007E42AC" w:rsidRDefault="007E42AC">
      <w:pPr>
        <w:pStyle w:val="FootnoteText"/>
      </w:pPr>
    </w:p>
  </w:footnote>
  <w:footnote w:id="2">
    <w:p w14:paraId="1662972F" w14:textId="58E9A7E9" w:rsidR="002A06F1" w:rsidRDefault="002A06F1">
      <w:pPr>
        <w:pStyle w:val="FootnoteText"/>
      </w:pPr>
      <w:r>
        <w:rPr>
          <w:rStyle w:val="FootnoteReference"/>
        </w:rPr>
        <w:footnoteRef/>
      </w:r>
      <w:r>
        <w:t xml:space="preserve"> </w:t>
      </w:r>
      <w:hyperlink r:id="rId1" w:history="1">
        <w:r w:rsidRPr="002E7F81">
          <w:rPr>
            <w:rStyle w:val="Hyperlink"/>
          </w:rPr>
          <w:t>https://www.imtac.org.uk/new-approach-travel-our-streets-and-our-places</w:t>
        </w:r>
      </w:hyperlink>
      <w:r>
        <w:t xml:space="preserve"> </w:t>
      </w:r>
    </w:p>
  </w:footnote>
  <w:footnote w:id="3">
    <w:p w14:paraId="3C77A13C" w14:textId="0AE7F338" w:rsidR="00F87F30" w:rsidRDefault="00F87F30">
      <w:pPr>
        <w:pStyle w:val="FootnoteText"/>
      </w:pPr>
      <w:r>
        <w:rPr>
          <w:rStyle w:val="FootnoteReference"/>
        </w:rPr>
        <w:footnoteRef/>
      </w:r>
      <w:r>
        <w:t xml:space="preserve"> </w:t>
      </w:r>
      <w:hyperlink r:id="rId2" w:history="1">
        <w:r w:rsidRPr="001E4458">
          <w:rPr>
            <w:rStyle w:val="Hyperlink"/>
          </w:rPr>
          <w:t>https://www.infrastructure-ni.gov.uk/publications/planning-future-transport-time-change</w:t>
        </w:r>
      </w:hyperlink>
      <w:r>
        <w:t xml:space="preserve"> </w:t>
      </w:r>
    </w:p>
  </w:footnote>
  <w:footnote w:id="4">
    <w:p w14:paraId="7C4B1E78" w14:textId="37B46B2B" w:rsidR="00050EB2" w:rsidRDefault="00050EB2">
      <w:pPr>
        <w:pStyle w:val="FootnoteText"/>
      </w:pPr>
      <w:r>
        <w:rPr>
          <w:rStyle w:val="FootnoteReference"/>
        </w:rPr>
        <w:footnoteRef/>
      </w:r>
      <w:r>
        <w:t xml:space="preserve"> </w:t>
      </w:r>
      <w:hyperlink r:id="rId3" w:history="1">
        <w:r w:rsidRPr="00426B4C">
          <w:rPr>
            <w:rStyle w:val="Hyperlink"/>
          </w:rPr>
          <w:t>https://www.ilo.org/wcmsp5/groups/public/---</w:t>
        </w:r>
        <w:r w:rsidRPr="00426B4C">
          <w:rPr>
            <w:rStyle w:val="Hyperlink"/>
          </w:rPr>
          <w:t>ed_emp/---emp_policy/-invest/documents/publication/wcms_asist_8210.pdf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483"/>
    <w:multiLevelType w:val="hybridMultilevel"/>
    <w:tmpl w:val="3F7CE482"/>
    <w:numStyleLink w:val="Bullet"/>
  </w:abstractNum>
  <w:abstractNum w:abstractNumId="1" w15:restartNumberingAfterBreak="0">
    <w:nsid w:val="0F473DDD"/>
    <w:multiLevelType w:val="hybridMultilevel"/>
    <w:tmpl w:val="1EFAB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E758E4"/>
    <w:multiLevelType w:val="hybridMultilevel"/>
    <w:tmpl w:val="E158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16cid:durableId="1773477393">
    <w:abstractNumId w:val="1"/>
  </w:num>
  <w:num w:numId="2" w16cid:durableId="1722905063">
    <w:abstractNumId w:val="2"/>
  </w:num>
  <w:num w:numId="3" w16cid:durableId="2147039125">
    <w:abstractNumId w:val="3"/>
  </w:num>
  <w:num w:numId="4" w16cid:durableId="11521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AC"/>
    <w:rsid w:val="00014D32"/>
    <w:rsid w:val="00050EB2"/>
    <w:rsid w:val="00157FF1"/>
    <w:rsid w:val="001B0FE4"/>
    <w:rsid w:val="00210B44"/>
    <w:rsid w:val="002833BB"/>
    <w:rsid w:val="00297FC1"/>
    <w:rsid w:val="002A06F1"/>
    <w:rsid w:val="002E1BB5"/>
    <w:rsid w:val="00343F0A"/>
    <w:rsid w:val="00405F5F"/>
    <w:rsid w:val="004C24FC"/>
    <w:rsid w:val="00500FA3"/>
    <w:rsid w:val="00504BDB"/>
    <w:rsid w:val="005A4BA4"/>
    <w:rsid w:val="005E2549"/>
    <w:rsid w:val="00661823"/>
    <w:rsid w:val="007A5172"/>
    <w:rsid w:val="007E42AC"/>
    <w:rsid w:val="00846373"/>
    <w:rsid w:val="00857C06"/>
    <w:rsid w:val="008D1628"/>
    <w:rsid w:val="008F707C"/>
    <w:rsid w:val="00924942"/>
    <w:rsid w:val="009264F9"/>
    <w:rsid w:val="00990F15"/>
    <w:rsid w:val="009E0160"/>
    <w:rsid w:val="009F4D0E"/>
    <w:rsid w:val="00A059F4"/>
    <w:rsid w:val="00A91437"/>
    <w:rsid w:val="00A924E8"/>
    <w:rsid w:val="00AB7FA5"/>
    <w:rsid w:val="00AC6037"/>
    <w:rsid w:val="00B61BCD"/>
    <w:rsid w:val="00BA43CE"/>
    <w:rsid w:val="00C05CCC"/>
    <w:rsid w:val="00C57C56"/>
    <w:rsid w:val="00C60A0F"/>
    <w:rsid w:val="00C864EC"/>
    <w:rsid w:val="00CF7D3C"/>
    <w:rsid w:val="00D113BC"/>
    <w:rsid w:val="00D350D7"/>
    <w:rsid w:val="00D36856"/>
    <w:rsid w:val="00D57754"/>
    <w:rsid w:val="00DA4A0F"/>
    <w:rsid w:val="00E25F0C"/>
    <w:rsid w:val="00F178BD"/>
    <w:rsid w:val="00F40AE0"/>
    <w:rsid w:val="00F51866"/>
    <w:rsid w:val="00F87F30"/>
    <w:rsid w:val="00FA28FF"/>
    <w:rsid w:val="00FD3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05A6"/>
  <w15:chartTrackingRefBased/>
  <w15:docId w15:val="{8F844D5A-76D3-0740-A03B-911ACC79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42AC"/>
    <w:rPr>
      <w:sz w:val="20"/>
      <w:szCs w:val="20"/>
    </w:rPr>
  </w:style>
  <w:style w:type="character" w:customStyle="1" w:styleId="FootnoteTextChar">
    <w:name w:val="Footnote Text Char"/>
    <w:basedOn w:val="DefaultParagraphFont"/>
    <w:link w:val="FootnoteText"/>
    <w:uiPriority w:val="99"/>
    <w:semiHidden/>
    <w:rsid w:val="007E42AC"/>
    <w:rPr>
      <w:sz w:val="20"/>
      <w:szCs w:val="20"/>
    </w:rPr>
  </w:style>
  <w:style w:type="character" w:styleId="FootnoteReference">
    <w:name w:val="footnote reference"/>
    <w:basedOn w:val="DefaultParagraphFont"/>
    <w:uiPriority w:val="99"/>
    <w:semiHidden/>
    <w:unhideWhenUsed/>
    <w:rsid w:val="007E42AC"/>
    <w:rPr>
      <w:vertAlign w:val="superscript"/>
    </w:rPr>
  </w:style>
  <w:style w:type="character" w:styleId="Hyperlink">
    <w:name w:val="Hyperlink"/>
    <w:basedOn w:val="DefaultParagraphFont"/>
    <w:uiPriority w:val="99"/>
    <w:unhideWhenUsed/>
    <w:rsid w:val="002A06F1"/>
    <w:rPr>
      <w:color w:val="0563C1" w:themeColor="hyperlink"/>
      <w:u w:val="single"/>
    </w:rPr>
  </w:style>
  <w:style w:type="character" w:styleId="UnresolvedMention">
    <w:name w:val="Unresolved Mention"/>
    <w:basedOn w:val="DefaultParagraphFont"/>
    <w:uiPriority w:val="99"/>
    <w:semiHidden/>
    <w:unhideWhenUsed/>
    <w:rsid w:val="002A06F1"/>
    <w:rPr>
      <w:color w:val="605E5C"/>
      <w:shd w:val="clear" w:color="auto" w:fill="E1DFDD"/>
    </w:rPr>
  </w:style>
  <w:style w:type="paragraph" w:styleId="ListParagraph">
    <w:name w:val="List Paragraph"/>
    <w:basedOn w:val="Normal"/>
    <w:uiPriority w:val="34"/>
    <w:qFormat/>
    <w:rsid w:val="002A06F1"/>
    <w:pPr>
      <w:ind w:left="720"/>
      <w:contextualSpacing/>
    </w:pPr>
    <w:rPr>
      <w:kern w:val="0"/>
      <w14:ligatures w14:val="none"/>
    </w:rPr>
  </w:style>
  <w:style w:type="paragraph" w:styleId="Header">
    <w:name w:val="header"/>
    <w:basedOn w:val="Normal"/>
    <w:link w:val="HeaderChar"/>
    <w:uiPriority w:val="99"/>
    <w:unhideWhenUsed/>
    <w:rsid w:val="00C864EC"/>
    <w:pPr>
      <w:tabs>
        <w:tab w:val="center" w:pos="4513"/>
        <w:tab w:val="right" w:pos="9026"/>
      </w:tabs>
    </w:pPr>
  </w:style>
  <w:style w:type="character" w:customStyle="1" w:styleId="HeaderChar">
    <w:name w:val="Header Char"/>
    <w:basedOn w:val="DefaultParagraphFont"/>
    <w:link w:val="Header"/>
    <w:uiPriority w:val="99"/>
    <w:rsid w:val="00C864EC"/>
  </w:style>
  <w:style w:type="paragraph" w:styleId="Footer">
    <w:name w:val="footer"/>
    <w:basedOn w:val="Normal"/>
    <w:link w:val="FooterChar"/>
    <w:uiPriority w:val="99"/>
    <w:unhideWhenUsed/>
    <w:rsid w:val="00C864EC"/>
    <w:pPr>
      <w:tabs>
        <w:tab w:val="center" w:pos="4513"/>
        <w:tab w:val="right" w:pos="9026"/>
      </w:tabs>
    </w:pPr>
  </w:style>
  <w:style w:type="character" w:customStyle="1" w:styleId="FooterChar">
    <w:name w:val="Footer Char"/>
    <w:basedOn w:val="DefaultParagraphFont"/>
    <w:link w:val="Footer"/>
    <w:uiPriority w:val="99"/>
    <w:rsid w:val="00C864EC"/>
  </w:style>
  <w:style w:type="paragraph" w:styleId="Revision">
    <w:name w:val="Revision"/>
    <w:hidden/>
    <w:uiPriority w:val="99"/>
    <w:semiHidden/>
    <w:rsid w:val="00297FC1"/>
  </w:style>
  <w:style w:type="paragraph" w:customStyle="1" w:styleId="Default">
    <w:name w:val="Default"/>
    <w:rsid w:val="00F40AE0"/>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ligatures w14:val="none"/>
    </w:rPr>
  </w:style>
  <w:style w:type="character" w:customStyle="1" w:styleId="None">
    <w:name w:val="None"/>
    <w:rsid w:val="00F40AE0"/>
  </w:style>
  <w:style w:type="character" w:customStyle="1" w:styleId="Hyperlink0">
    <w:name w:val="Hyperlink.0"/>
    <w:basedOn w:val="None"/>
    <w:rsid w:val="00F40AE0"/>
    <w:rPr>
      <w:color w:val="011EA9"/>
      <w:u w:val="single" w:color="0432FF"/>
    </w:rPr>
  </w:style>
  <w:style w:type="numbering" w:customStyle="1" w:styleId="Bullet">
    <w:name w:val="Bullet"/>
    <w:rsid w:val="00F40AE0"/>
    <w:pPr>
      <w:numPr>
        <w:numId w:val="3"/>
      </w:numPr>
    </w:pPr>
  </w:style>
  <w:style w:type="character" w:customStyle="1" w:styleId="Hyperlink1">
    <w:name w:val="Hyperlink.1"/>
    <w:basedOn w:val="DefaultParagraphFont"/>
    <w:rsid w:val="00F40AE0"/>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wcmsp5/groups/public/---ed_emp/---emp_policy/---invest/documents/publication/wcms_asist_8210.pdf" TargetMode="External"/><Relationship Id="rId2" Type="http://schemas.openxmlformats.org/officeDocument/2006/relationships/hyperlink" Target="https://www.infrastructure-ni.gov.uk/publications/planning-future-transport-time-change" TargetMode="External"/><Relationship Id="rId1" Type="http://schemas.openxmlformats.org/officeDocument/2006/relationships/hyperlink" Target="https://www.imtac.org.uk/new-approach-travel-our-streets-and-our-p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75781-12BA-2947-8BAC-80BA1773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Michael Lorimer</cp:lastModifiedBy>
  <cp:revision>2</cp:revision>
  <dcterms:created xsi:type="dcterms:W3CDTF">2023-11-21T10:16:00Z</dcterms:created>
  <dcterms:modified xsi:type="dcterms:W3CDTF">2023-11-21T10:16:00Z</dcterms:modified>
</cp:coreProperties>
</file>