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B139" w14:textId="77777777" w:rsidR="004136BA" w:rsidRDefault="004136BA" w:rsidP="004136BA">
      <w:pPr>
        <w:pStyle w:val="Default"/>
        <w:spacing w:before="0" w:after="266" w:line="240" w:lineRule="auto"/>
        <w:ind w:firstLine="960"/>
        <w:rPr>
          <w:rFonts w:ascii="Helvetica" w:hAnsi="Helvetica"/>
          <w:sz w:val="27"/>
          <w:szCs w:val="27"/>
        </w:rPr>
      </w:pPr>
      <w:r>
        <w:rPr>
          <w:rFonts w:ascii="Arial" w:hAnsi="Arial"/>
          <w:noProof/>
          <w:sz w:val="27"/>
          <w:szCs w:val="27"/>
        </w:rPr>
        <w:drawing>
          <wp:inline distT="0" distB="0" distL="0" distR="0" wp14:anchorId="614BE069" wp14:editId="36ED05CB">
            <wp:extent cx="5308600" cy="2997200"/>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8"/>
                    <a:stretch>
                      <a:fillRect/>
                    </a:stretch>
                  </pic:blipFill>
                  <pic:spPr>
                    <a:xfrm>
                      <a:off x="0" y="0"/>
                      <a:ext cx="5308600" cy="2997200"/>
                    </a:xfrm>
                    <a:prstGeom prst="rect">
                      <a:avLst/>
                    </a:prstGeom>
                    <a:ln w="12700" cap="flat">
                      <a:noFill/>
                      <a:miter lim="400000"/>
                    </a:ln>
                    <a:effectLst/>
                  </pic:spPr>
                </pic:pic>
              </a:graphicData>
            </a:graphic>
          </wp:inline>
        </w:drawing>
      </w:r>
    </w:p>
    <w:p w14:paraId="3995B413" w14:textId="54CA84DA" w:rsidR="004136BA" w:rsidRDefault="004136BA" w:rsidP="004136BA">
      <w:pPr>
        <w:rPr>
          <w:rFonts w:ascii="Arial" w:hAnsi="Arial" w:cs="Arial"/>
          <w:b/>
          <w:bCs/>
          <w:sz w:val="36"/>
          <w:szCs w:val="36"/>
        </w:rPr>
      </w:pPr>
      <w:r w:rsidRPr="004136BA">
        <w:rPr>
          <w:rFonts w:ascii="Arial" w:hAnsi="Arial"/>
          <w:b/>
          <w:bCs/>
          <w:sz w:val="36"/>
          <w:szCs w:val="36"/>
        </w:rPr>
        <w:t> </w:t>
      </w:r>
      <w:proofErr w:type="spellStart"/>
      <w:r w:rsidRPr="004136BA">
        <w:rPr>
          <w:rFonts w:ascii="Arial" w:hAnsi="Arial" w:cs="Arial"/>
          <w:b/>
          <w:bCs/>
          <w:sz w:val="36"/>
          <w:szCs w:val="36"/>
        </w:rPr>
        <w:t>Imtac</w:t>
      </w:r>
      <w:proofErr w:type="spellEnd"/>
      <w:r w:rsidRPr="004136BA">
        <w:rPr>
          <w:rFonts w:ascii="Arial" w:hAnsi="Arial" w:cs="Arial"/>
          <w:b/>
          <w:bCs/>
          <w:sz w:val="36"/>
          <w:szCs w:val="36"/>
        </w:rPr>
        <w:t xml:space="preserve"> statement on pavement parking </w:t>
      </w:r>
    </w:p>
    <w:p w14:paraId="527715A7" w14:textId="5D26CFCE" w:rsidR="004136BA" w:rsidRPr="004136BA" w:rsidRDefault="004136BA" w:rsidP="004136BA">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(March 2025)</w:t>
      </w:r>
    </w:p>
    <w:p w14:paraId="4C5A9094" w14:textId="3F2A001D" w:rsidR="004136BA" w:rsidRDefault="004136BA" w:rsidP="004136BA">
      <w:pPr>
        <w:pStyle w:val="Default"/>
        <w:spacing w:before="0" w:after="266" w:line="240" w:lineRule="auto"/>
        <w:rPr>
          <w:rFonts w:ascii="Helvetica" w:eastAsia="Helvetica" w:hAnsi="Helvetica" w:cs="Helvetica"/>
          <w:sz w:val="27"/>
          <w:szCs w:val="27"/>
        </w:rPr>
      </w:pPr>
    </w:p>
    <w:p w14:paraId="69E23A1D" w14:textId="77777777" w:rsidR="004136BA" w:rsidRDefault="004136BA" w:rsidP="004136BA">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26DC6BA3" w14:textId="77777777" w:rsidR="004136BA" w:rsidRDefault="004136BA" w:rsidP="004136BA">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711A24C7" w14:textId="77777777" w:rsidR="004136BA" w:rsidRPr="0081430E" w:rsidRDefault="004136BA" w:rsidP="004136BA">
      <w:pPr>
        <w:pStyle w:val="Default"/>
        <w:spacing w:before="0" w:after="160" w:line="240" w:lineRule="auto"/>
        <w:rPr>
          <w:rFonts w:ascii="Arial" w:eastAsia="Arial" w:hAnsi="Arial" w:cs="Arial"/>
          <w:sz w:val="28"/>
          <w:szCs w:val="28"/>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is committed to making information about our work accessible.</w:t>
      </w:r>
      <w:r w:rsidRPr="0081430E">
        <w:rPr>
          <w:rFonts w:ascii="Arial" w:hAnsi="Arial" w:cs="Arial"/>
          <w:sz w:val="28"/>
          <w:szCs w:val="28"/>
        </w:rPr>
        <w:t xml:space="preserve">  </w:t>
      </w:r>
      <w:r w:rsidRPr="0081430E">
        <w:rPr>
          <w:rFonts w:ascii="Arial" w:hAnsi="Arial" w:cs="Arial"/>
          <w:sz w:val="28"/>
          <w:szCs w:val="28"/>
          <w:lang w:val="en-US"/>
        </w:rPr>
        <w:t>Details of how to obtain information in your preferred format are included on the next page.</w:t>
      </w:r>
    </w:p>
    <w:p w14:paraId="1301DAF6" w14:textId="77777777" w:rsidR="004136BA" w:rsidRPr="0081430E" w:rsidRDefault="004136BA" w:rsidP="004136BA">
      <w:pPr>
        <w:pStyle w:val="Default"/>
        <w:spacing w:before="0" w:line="240" w:lineRule="auto"/>
        <w:rPr>
          <w:rFonts w:ascii="Arial" w:eastAsia="Arial" w:hAnsi="Arial" w:cs="Arial"/>
          <w:b/>
          <w:bCs/>
          <w:sz w:val="28"/>
          <w:szCs w:val="28"/>
        </w:rPr>
      </w:pPr>
    </w:p>
    <w:p w14:paraId="4939BBCD" w14:textId="77777777" w:rsidR="004136BA" w:rsidRPr="0081430E" w:rsidRDefault="004136BA" w:rsidP="004136BA">
      <w:pPr>
        <w:pStyle w:val="Default"/>
        <w:spacing w:before="0" w:after="213" w:line="240" w:lineRule="auto"/>
        <w:rPr>
          <w:rFonts w:ascii="Arial" w:eastAsia="Arial" w:hAnsi="Arial" w:cs="Arial"/>
          <w:b/>
          <w:bCs/>
          <w:sz w:val="28"/>
          <w:szCs w:val="28"/>
        </w:rPr>
      </w:pPr>
    </w:p>
    <w:p w14:paraId="46E6764C" w14:textId="77777777" w:rsidR="004136BA" w:rsidRPr="0081430E" w:rsidRDefault="004136BA" w:rsidP="004136BA">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12551EC0" w14:textId="77777777" w:rsidR="004136BA" w:rsidRPr="0081430E" w:rsidRDefault="004136BA" w:rsidP="004136BA">
      <w:pPr>
        <w:pStyle w:val="Default"/>
        <w:spacing w:before="0" w:after="213" w:line="240" w:lineRule="auto"/>
        <w:rPr>
          <w:rFonts w:ascii="Arial" w:eastAsia="Arial" w:hAnsi="Arial" w:cs="Arial"/>
          <w:sz w:val="28"/>
          <w:szCs w:val="28"/>
        </w:rPr>
      </w:pPr>
      <w:r w:rsidRPr="0081430E">
        <w:rPr>
          <w:rFonts w:ascii="Arial" w:hAnsi="Arial" w:cs="Arial"/>
          <w:b/>
          <w:bCs/>
          <w:sz w:val="28"/>
          <w:szCs w:val="28"/>
          <w:lang w:val="en-US"/>
        </w:rPr>
        <w:lastRenderedPageBreak/>
        <w:t>Making our information accessible</w:t>
      </w:r>
    </w:p>
    <w:p w14:paraId="668956C2" w14:textId="77777777" w:rsidR="004136BA" w:rsidRPr="0081430E" w:rsidRDefault="004136BA" w:rsidP="004136BA">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As an </w:t>
      </w:r>
      <w:proofErr w:type="spellStart"/>
      <w:r w:rsidRPr="0081430E">
        <w:rPr>
          <w:rFonts w:ascii="Arial" w:hAnsi="Arial" w:cs="Arial"/>
          <w:sz w:val="28"/>
          <w:szCs w:val="28"/>
          <w:lang w:val="en-US"/>
        </w:rPr>
        <w:t>organisation</w:t>
      </w:r>
      <w:proofErr w:type="spellEnd"/>
      <w:r w:rsidRPr="0081430E">
        <w:rPr>
          <w:rFonts w:ascii="Arial" w:hAnsi="Arial" w:cs="Arial"/>
          <w:sz w:val="28"/>
          <w:szCs w:val="28"/>
          <w:lang w:val="en-US"/>
        </w:rPr>
        <w:t xml:space="preserve"> of and for Deaf people, disabled people and older people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w:t>
      </w:r>
      <w:proofErr w:type="spellStart"/>
      <w:r w:rsidRPr="0081430E">
        <w:rPr>
          <w:rFonts w:ascii="Arial" w:hAnsi="Arial" w:cs="Arial"/>
          <w:sz w:val="28"/>
          <w:szCs w:val="28"/>
          <w:lang w:val="en-US"/>
        </w:rPr>
        <w:t>recognises</w:t>
      </w:r>
      <w:proofErr w:type="spellEnd"/>
      <w:r w:rsidRPr="0081430E">
        <w:rPr>
          <w:rFonts w:ascii="Arial" w:hAnsi="Arial" w:cs="Arial"/>
          <w:sz w:val="28"/>
          <w:szCs w:val="28"/>
          <w:lang w:val="en-US"/>
        </w:rPr>
        <w:t xml:space="preserve"> that the way information is provided can be a barrier to accessing services and participation in public life.</w:t>
      </w:r>
      <w:r w:rsidRPr="0081430E">
        <w:rPr>
          <w:rFonts w:ascii="Arial" w:hAnsi="Arial" w:cs="Arial"/>
          <w:sz w:val="28"/>
          <w:szCs w:val="28"/>
        </w:rPr>
        <w:t xml:space="preserve">  </w:t>
      </w:r>
      <w:r w:rsidRPr="0081430E">
        <w:rPr>
          <w:rFonts w:ascii="Arial" w:hAnsi="Arial" w:cs="Arial"/>
          <w:sz w:val="28"/>
          <w:szCs w:val="28"/>
          <w:lang w:val="en-US"/>
        </w:rPr>
        <w:t>We are committed to providing information about our work in formats that best suit the needs of individuals.</w:t>
      </w:r>
    </w:p>
    <w:p w14:paraId="3DD2345B" w14:textId="77777777" w:rsidR="004136BA" w:rsidRPr="0081430E" w:rsidRDefault="004136BA" w:rsidP="004136BA">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All our documents are available in hard copy in 14pt type size as standard.</w:t>
      </w:r>
      <w:r w:rsidRPr="0081430E">
        <w:rPr>
          <w:rFonts w:ascii="Arial" w:hAnsi="Arial" w:cs="Arial"/>
          <w:sz w:val="28"/>
          <w:szCs w:val="28"/>
        </w:rPr>
        <w:t xml:space="preserve">  </w:t>
      </w:r>
      <w:r w:rsidRPr="0081430E">
        <w:rPr>
          <w:rFonts w:ascii="Arial" w:hAnsi="Arial" w:cs="Arial"/>
          <w:sz w:val="28"/>
          <w:szCs w:val="28"/>
          <w:lang w:val="en-US"/>
        </w:rPr>
        <w:t xml:space="preserve">We also provide word and pdf versions of our documents on our website </w:t>
      </w:r>
      <w:r w:rsidRPr="0081430E">
        <w:rPr>
          <w:rFonts w:ascii="Arial" w:hAnsi="Arial" w:cs="Arial"/>
          <w:sz w:val="28"/>
          <w:szCs w:val="28"/>
        </w:rPr>
        <w:t xml:space="preserve">– </w:t>
      </w:r>
      <w:hyperlink r:id="rId9" w:history="1">
        <w:r w:rsidRPr="0081430E">
          <w:rPr>
            <w:rStyle w:val="Hyperlink0"/>
            <w:rFonts w:ascii="Arial" w:hAnsi="Arial" w:cs="Arial"/>
            <w:sz w:val="28"/>
            <w:szCs w:val="28"/>
          </w:rPr>
          <w:t>www.imtac.org.uk</w:t>
        </w:r>
      </w:hyperlink>
      <w:r w:rsidRPr="0081430E">
        <w:rPr>
          <w:rFonts w:ascii="Arial" w:hAnsi="Arial" w:cs="Arial"/>
          <w:sz w:val="28"/>
          <w:szCs w:val="28"/>
        </w:rPr>
        <w:t xml:space="preserve">.  </w:t>
      </w:r>
      <w:r w:rsidRPr="0081430E">
        <w:rPr>
          <w:rFonts w:ascii="Arial" w:hAnsi="Arial" w:cs="Arial"/>
          <w:sz w:val="28"/>
          <w:szCs w:val="28"/>
          <w:lang w:val="en-US"/>
        </w:rPr>
        <w:t>In addition, we will provide information in a range of other formats.</w:t>
      </w:r>
      <w:r w:rsidRPr="0081430E">
        <w:rPr>
          <w:rFonts w:ascii="Arial" w:hAnsi="Arial" w:cs="Arial"/>
          <w:sz w:val="28"/>
          <w:szCs w:val="28"/>
        </w:rPr>
        <w:t xml:space="preserve">  </w:t>
      </w:r>
      <w:r w:rsidRPr="0081430E">
        <w:rPr>
          <w:rFonts w:ascii="Arial" w:hAnsi="Arial" w:cs="Arial"/>
          <w:sz w:val="28"/>
          <w:szCs w:val="28"/>
          <w:lang w:val="en-US"/>
        </w:rPr>
        <w:t>These formats include:</w:t>
      </w:r>
    </w:p>
    <w:p w14:paraId="442F65C5" w14:textId="77777777" w:rsidR="004136BA" w:rsidRPr="0081430E" w:rsidRDefault="004136BA" w:rsidP="004136B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Large print</w:t>
      </w:r>
    </w:p>
    <w:p w14:paraId="696000D1" w14:textId="77777777" w:rsidR="004136BA" w:rsidRPr="0081430E" w:rsidRDefault="004136BA" w:rsidP="004136B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it-IT"/>
        </w:rPr>
        <w:t>Audio versions</w:t>
      </w:r>
    </w:p>
    <w:p w14:paraId="230C525B" w14:textId="77777777" w:rsidR="004136BA" w:rsidRPr="0081430E" w:rsidRDefault="004136BA" w:rsidP="004136B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fr-FR"/>
        </w:rPr>
        <w:t>Braille</w:t>
      </w:r>
    </w:p>
    <w:p w14:paraId="2AC02D46" w14:textId="77777777" w:rsidR="004136BA" w:rsidRPr="0081430E" w:rsidRDefault="004136BA" w:rsidP="004136B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Electronic copies via email in PDF or word</w:t>
      </w:r>
    </w:p>
    <w:p w14:paraId="2995A375" w14:textId="77777777" w:rsidR="004136BA" w:rsidRPr="0081430E" w:rsidRDefault="004136BA" w:rsidP="004136B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Easy read</w:t>
      </w:r>
    </w:p>
    <w:p w14:paraId="6CAC8EDA" w14:textId="77777777" w:rsidR="004136BA" w:rsidRPr="0081430E" w:rsidRDefault="004136BA" w:rsidP="004136B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Information about our work in other languages</w:t>
      </w:r>
    </w:p>
    <w:p w14:paraId="32F128BF" w14:textId="77777777" w:rsidR="004136BA" w:rsidRPr="0081430E" w:rsidRDefault="004136BA" w:rsidP="004136BA">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If you would like this publication in any of the formats listed above or if you have any other information </w:t>
      </w:r>
      <w:proofErr w:type="gramStart"/>
      <w:r w:rsidRPr="0081430E">
        <w:rPr>
          <w:rFonts w:ascii="Arial" w:hAnsi="Arial" w:cs="Arial"/>
          <w:sz w:val="28"/>
          <w:szCs w:val="28"/>
          <w:lang w:val="en-US"/>
        </w:rPr>
        <w:t>requirements</w:t>
      </w:r>
      <w:proofErr w:type="gramEnd"/>
      <w:r w:rsidRPr="0081430E">
        <w:rPr>
          <w:rFonts w:ascii="Arial" w:hAnsi="Arial" w:cs="Arial"/>
          <w:sz w:val="28"/>
          <w:szCs w:val="28"/>
          <w:lang w:val="en-US"/>
        </w:rPr>
        <w:t xml:space="preserve"> please contact:</w:t>
      </w:r>
    </w:p>
    <w:p w14:paraId="68B5026C" w14:textId="77777777" w:rsidR="004136BA" w:rsidRPr="0081430E" w:rsidRDefault="004136BA" w:rsidP="004136BA">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032ADDAD"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es-ES_tradnl"/>
        </w:rPr>
        <w:t>Michael Lorimer</w:t>
      </w:r>
    </w:p>
    <w:p w14:paraId="1E86F3AA"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de-DE"/>
        </w:rPr>
        <w:t>Imtac</w:t>
      </w:r>
    </w:p>
    <w:p w14:paraId="3A3E94FB"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en-US"/>
        </w:rPr>
        <w:t>Titanic Suites</w:t>
      </w:r>
    </w:p>
    <w:p w14:paraId="0DE631F6"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en-US"/>
        </w:rPr>
        <w:t>10-18 Adelaide Street</w:t>
      </w:r>
    </w:p>
    <w:p w14:paraId="53175680"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de-DE"/>
        </w:rPr>
        <w:t>Belfast</w:t>
      </w:r>
      <w:r w:rsidRPr="0081430E">
        <w:rPr>
          <w:rFonts w:ascii="Arial" w:hAnsi="Arial" w:cs="Arial"/>
          <w:sz w:val="28"/>
          <w:szCs w:val="28"/>
        </w:rPr>
        <w:t>  BT2 8FE</w:t>
      </w:r>
    </w:p>
    <w:p w14:paraId="415E45D1" w14:textId="77777777" w:rsidR="004136BA" w:rsidRPr="0081430E" w:rsidRDefault="004136BA" w:rsidP="004136BA">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58A92A2E"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it-IT"/>
        </w:rPr>
        <w:t>Telephone: 028 9072 6020</w:t>
      </w:r>
    </w:p>
    <w:p w14:paraId="6CC41CF2" w14:textId="77777777" w:rsidR="004136BA" w:rsidRPr="0081430E" w:rsidRDefault="004136BA" w:rsidP="004136BA">
      <w:pPr>
        <w:pStyle w:val="Default"/>
        <w:spacing w:before="0" w:line="240" w:lineRule="auto"/>
        <w:rPr>
          <w:rStyle w:val="None"/>
          <w:rFonts w:ascii="Arial" w:eastAsia="Arial" w:hAnsi="Arial" w:cs="Arial"/>
          <w:sz w:val="28"/>
          <w:szCs w:val="28"/>
          <w:u w:color="0000FF"/>
        </w:rPr>
      </w:pPr>
      <w:r w:rsidRPr="0081430E">
        <w:rPr>
          <w:rStyle w:val="None"/>
          <w:rFonts w:ascii="Arial" w:hAnsi="Arial" w:cs="Arial"/>
          <w:sz w:val="28"/>
          <w:szCs w:val="28"/>
          <w:u w:color="0000FF"/>
        </w:rPr>
        <w:t xml:space="preserve">Email:        </w:t>
      </w:r>
      <w:hyperlink r:id="rId10" w:history="1">
        <w:r w:rsidRPr="0081430E">
          <w:rPr>
            <w:rStyle w:val="Hyperlink1"/>
            <w:rFonts w:ascii="Arial" w:hAnsi="Arial" w:cs="Arial"/>
            <w:color w:val="0000FF"/>
            <w:sz w:val="28"/>
            <w:szCs w:val="28"/>
            <w:u w:color="0000FF"/>
          </w:rPr>
          <w:t>info@imtac.org.uk</w:t>
        </w:r>
      </w:hyperlink>
    </w:p>
    <w:p w14:paraId="3A9761E1" w14:textId="77777777" w:rsidR="004136BA" w:rsidRPr="0081430E" w:rsidRDefault="004136BA" w:rsidP="004136BA">
      <w:pPr>
        <w:pStyle w:val="Default"/>
        <w:spacing w:before="0" w:line="240" w:lineRule="auto"/>
        <w:rPr>
          <w:rFonts w:ascii="Arial" w:eastAsia="Arial" w:hAnsi="Arial" w:cs="Arial"/>
          <w:sz w:val="28"/>
          <w:szCs w:val="28"/>
        </w:rPr>
      </w:pPr>
      <w:proofErr w:type="gramStart"/>
      <w:r w:rsidRPr="0081430E">
        <w:rPr>
          <w:rFonts w:ascii="Arial" w:hAnsi="Arial" w:cs="Arial"/>
          <w:sz w:val="28"/>
          <w:szCs w:val="28"/>
          <w:lang w:val="en-US"/>
        </w:rPr>
        <w:t>Twitter:</w:t>
      </w:r>
      <w:r w:rsidRPr="0081430E">
        <w:rPr>
          <w:rFonts w:ascii="Arial" w:hAnsi="Arial" w:cs="Arial"/>
          <w:sz w:val="28"/>
          <w:szCs w:val="28"/>
        </w:rPr>
        <w:t xml:space="preserve">       </w:t>
      </w:r>
      <w:r w:rsidRPr="0081430E">
        <w:rPr>
          <w:rFonts w:ascii="Arial" w:hAnsi="Arial" w:cs="Arial"/>
          <w:sz w:val="28"/>
          <w:szCs w:val="28"/>
          <w:lang w:val="de-DE"/>
        </w:rPr>
        <w:t>@</w:t>
      </w:r>
      <w:proofErr w:type="gramEnd"/>
      <w:r w:rsidRPr="0081430E">
        <w:rPr>
          <w:rFonts w:ascii="Arial" w:hAnsi="Arial" w:cs="Arial"/>
          <w:sz w:val="28"/>
          <w:szCs w:val="28"/>
          <w:lang w:val="de-DE"/>
        </w:rPr>
        <w:t>ImtacNI</w:t>
      </w:r>
    </w:p>
    <w:p w14:paraId="5C92D937" w14:textId="77777777" w:rsidR="004136BA" w:rsidRPr="0081430E" w:rsidRDefault="004136BA" w:rsidP="004136BA">
      <w:pPr>
        <w:pStyle w:val="Default"/>
        <w:spacing w:before="0" w:line="240" w:lineRule="auto"/>
        <w:rPr>
          <w:rFonts w:ascii="Arial" w:eastAsia="Arial" w:hAnsi="Arial" w:cs="Arial"/>
          <w:b/>
          <w:bCs/>
          <w:sz w:val="28"/>
          <w:szCs w:val="28"/>
        </w:rPr>
      </w:pPr>
    </w:p>
    <w:p w14:paraId="08A40314" w14:textId="77777777" w:rsidR="004136BA" w:rsidRPr="0081430E" w:rsidRDefault="004136BA" w:rsidP="004136BA">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rPr>
        <w:t> </w:t>
      </w:r>
    </w:p>
    <w:p w14:paraId="1716BF8E" w14:textId="77777777" w:rsidR="004136BA" w:rsidRPr="0081430E" w:rsidRDefault="004136BA" w:rsidP="004136BA">
      <w:pPr>
        <w:pStyle w:val="Default"/>
        <w:spacing w:before="0" w:line="240" w:lineRule="auto"/>
        <w:rPr>
          <w:rFonts w:ascii="Arial" w:hAnsi="Arial" w:cs="Arial"/>
          <w:sz w:val="28"/>
          <w:szCs w:val="28"/>
        </w:rPr>
      </w:pPr>
      <w:r w:rsidRPr="0081430E">
        <w:rPr>
          <w:rStyle w:val="None"/>
          <w:rFonts w:ascii="Arial" w:hAnsi="Arial" w:cs="Arial"/>
          <w:sz w:val="28"/>
          <w:szCs w:val="28"/>
        </w:rPr>
        <w:br w:type="page"/>
      </w:r>
    </w:p>
    <w:p w14:paraId="5EBF6148" w14:textId="77777777" w:rsidR="004136BA" w:rsidRPr="0081430E" w:rsidRDefault="004136BA" w:rsidP="004136BA">
      <w:pPr>
        <w:pStyle w:val="Default"/>
        <w:spacing w:before="0" w:line="240" w:lineRule="auto"/>
        <w:rPr>
          <w:rStyle w:val="None"/>
          <w:rFonts w:ascii="Arial" w:eastAsia="Arial" w:hAnsi="Arial" w:cs="Arial"/>
          <w:sz w:val="28"/>
          <w:szCs w:val="28"/>
        </w:rPr>
      </w:pPr>
      <w:r w:rsidRPr="0081430E">
        <w:rPr>
          <w:rFonts w:ascii="Arial" w:hAnsi="Arial" w:cs="Arial"/>
          <w:b/>
          <w:bCs/>
          <w:sz w:val="28"/>
          <w:szCs w:val="28"/>
          <w:lang w:val="en-US"/>
        </w:rPr>
        <w:lastRenderedPageBreak/>
        <w:t xml:space="preserve">About </w:t>
      </w:r>
      <w:proofErr w:type="spellStart"/>
      <w:r w:rsidRPr="0081430E">
        <w:rPr>
          <w:rFonts w:ascii="Arial" w:hAnsi="Arial" w:cs="Arial"/>
          <w:b/>
          <w:bCs/>
          <w:sz w:val="28"/>
          <w:szCs w:val="28"/>
          <w:lang w:val="en-US"/>
        </w:rPr>
        <w:t>Imtac</w:t>
      </w:r>
      <w:proofErr w:type="spellEnd"/>
    </w:p>
    <w:p w14:paraId="6F03F7EC" w14:textId="77777777" w:rsidR="004136BA" w:rsidRPr="0081430E" w:rsidRDefault="004136BA" w:rsidP="004136BA">
      <w:pPr>
        <w:pStyle w:val="Default"/>
        <w:spacing w:before="0" w:line="240" w:lineRule="auto"/>
        <w:rPr>
          <w:rStyle w:val="None"/>
          <w:rFonts w:ascii="Arial" w:eastAsia="Arial" w:hAnsi="Arial" w:cs="Arial"/>
          <w:sz w:val="28"/>
          <w:szCs w:val="28"/>
        </w:rPr>
      </w:pPr>
      <w:r w:rsidRPr="0081430E">
        <w:rPr>
          <w:rFonts w:ascii="Arial" w:hAnsi="Arial" w:cs="Arial"/>
          <w:b/>
          <w:bCs/>
          <w:sz w:val="28"/>
          <w:szCs w:val="28"/>
        </w:rPr>
        <w:t> </w:t>
      </w:r>
    </w:p>
    <w:p w14:paraId="064B00BD"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en-US"/>
        </w:rPr>
        <w:t>The Inclusive Mobility and Transport Advisory Committee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is a committee of disabled people and older people as well as others including carers and key transport professionals.</w:t>
      </w:r>
      <w:r w:rsidRPr="0081430E">
        <w:rPr>
          <w:rFonts w:ascii="Arial" w:hAnsi="Arial" w:cs="Arial"/>
          <w:sz w:val="28"/>
          <w:szCs w:val="28"/>
        </w:rPr>
        <w:t xml:space="preserve">  </w:t>
      </w:r>
      <w:r w:rsidRPr="0081430E">
        <w:rPr>
          <w:rFonts w:ascii="Arial" w:hAnsi="Arial" w:cs="Arial"/>
          <w:sz w:val="28"/>
          <w:szCs w:val="28"/>
          <w:lang w:val="en-US"/>
        </w:rPr>
        <w:t>Its role is to advise Government and others in Northern Ireland on issues that affect the mobility of Deaf people, disabled people and older people.</w:t>
      </w:r>
    </w:p>
    <w:p w14:paraId="06680AA3"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606CB6A0"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lang w:val="en-US"/>
        </w:rPr>
        <w:t xml:space="preserve">The aim of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is to ensure that Deaf people, disabled people and older people have the same opportunities as everyone else to travel when and where they want.</w:t>
      </w:r>
    </w:p>
    <w:p w14:paraId="45A706CB" w14:textId="77777777" w:rsidR="004136BA" w:rsidRPr="0081430E" w:rsidRDefault="004136BA" w:rsidP="004136BA">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33BC7E73" w14:textId="77777777" w:rsidR="004136BA" w:rsidRPr="0081430E" w:rsidRDefault="004136BA" w:rsidP="004136BA">
      <w:pPr>
        <w:pStyle w:val="Default"/>
        <w:spacing w:before="0" w:line="240" w:lineRule="auto"/>
        <w:rPr>
          <w:rFonts w:ascii="Arial" w:eastAsia="Arial" w:hAnsi="Arial" w:cs="Arial"/>
          <w:sz w:val="28"/>
          <w:szCs w:val="28"/>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receives support from the Department for Infrastructure (herein after referred to as the Department).</w:t>
      </w:r>
    </w:p>
    <w:p w14:paraId="35C61970" w14:textId="77777777" w:rsidR="004136BA" w:rsidRDefault="004136BA">
      <w:pPr>
        <w:rPr>
          <w:rFonts w:ascii="Arial" w:hAnsi="Arial" w:cs="Arial"/>
          <w:b/>
          <w:bCs/>
          <w:sz w:val="28"/>
          <w:szCs w:val="28"/>
        </w:rPr>
      </w:pPr>
    </w:p>
    <w:p w14:paraId="29875C5E" w14:textId="34FF0095" w:rsidR="00607366" w:rsidRDefault="00607366">
      <w:pPr>
        <w:rPr>
          <w:rFonts w:ascii="Arial" w:hAnsi="Arial" w:cs="Arial"/>
          <w:b/>
          <w:bCs/>
          <w:sz w:val="28"/>
          <w:szCs w:val="28"/>
        </w:rPr>
      </w:pPr>
      <w:r>
        <w:rPr>
          <w:rFonts w:ascii="Arial" w:hAnsi="Arial" w:cs="Arial"/>
          <w:b/>
          <w:bCs/>
          <w:sz w:val="28"/>
          <w:szCs w:val="28"/>
        </w:rPr>
        <w:t>Background</w:t>
      </w:r>
    </w:p>
    <w:p w14:paraId="3DBF5C0E" w14:textId="4E4EF918" w:rsidR="00607366" w:rsidRDefault="00607366">
      <w:pPr>
        <w:rPr>
          <w:rFonts w:ascii="Arial" w:hAnsi="Arial" w:cs="Arial"/>
          <w:sz w:val="28"/>
          <w:szCs w:val="28"/>
        </w:rPr>
      </w:pPr>
      <w:r>
        <w:rPr>
          <w:rFonts w:ascii="Arial" w:hAnsi="Arial" w:cs="Arial"/>
          <w:sz w:val="28"/>
          <w:szCs w:val="28"/>
        </w:rPr>
        <w:t>Parking on the pavement has been a persistent and increasing problem in Northern Ireland. It creates significant dangers for all pedestrians, but particularly for disabled people, older people and people with young children. Often pedestrians are left with no choice but to use the carriageway to move around</w:t>
      </w:r>
      <w:r w:rsidR="00AE3E49">
        <w:rPr>
          <w:rFonts w:ascii="Arial" w:hAnsi="Arial" w:cs="Arial"/>
          <w:sz w:val="28"/>
          <w:szCs w:val="28"/>
        </w:rPr>
        <w:t xml:space="preserve"> these vehicles</w:t>
      </w:r>
      <w:r w:rsidR="009B6508">
        <w:rPr>
          <w:rFonts w:ascii="Arial" w:hAnsi="Arial" w:cs="Arial"/>
          <w:sz w:val="28"/>
          <w:szCs w:val="28"/>
        </w:rPr>
        <w:t xml:space="preserve"> (and other obstructions)</w:t>
      </w:r>
      <w:r>
        <w:rPr>
          <w:rFonts w:ascii="Arial" w:hAnsi="Arial" w:cs="Arial"/>
          <w:sz w:val="28"/>
          <w:szCs w:val="28"/>
        </w:rPr>
        <w:t xml:space="preserve"> at significant risk</w:t>
      </w:r>
      <w:r w:rsidR="0051450B">
        <w:rPr>
          <w:rFonts w:ascii="Arial" w:hAnsi="Arial" w:cs="Arial"/>
          <w:sz w:val="28"/>
          <w:szCs w:val="28"/>
        </w:rPr>
        <w:t xml:space="preserve"> to themselves</w:t>
      </w:r>
      <w:r>
        <w:rPr>
          <w:rFonts w:ascii="Arial" w:hAnsi="Arial" w:cs="Arial"/>
          <w:sz w:val="28"/>
          <w:szCs w:val="28"/>
        </w:rPr>
        <w:t xml:space="preserve">. For some disabled people, such as wheelchair </w:t>
      </w:r>
      <w:r w:rsidR="00AE3E49">
        <w:rPr>
          <w:rFonts w:ascii="Arial" w:hAnsi="Arial" w:cs="Arial"/>
          <w:sz w:val="28"/>
          <w:szCs w:val="28"/>
        </w:rPr>
        <w:t xml:space="preserve">and mobility scooter </w:t>
      </w:r>
      <w:r>
        <w:rPr>
          <w:rFonts w:ascii="Arial" w:hAnsi="Arial" w:cs="Arial"/>
          <w:sz w:val="28"/>
          <w:szCs w:val="28"/>
        </w:rPr>
        <w:t>users, this often involves lengthy and hazardous detours to their journeys</w:t>
      </w:r>
      <w:r w:rsidR="00AE3E49">
        <w:rPr>
          <w:rFonts w:ascii="Arial" w:hAnsi="Arial" w:cs="Arial"/>
          <w:sz w:val="28"/>
          <w:szCs w:val="28"/>
        </w:rPr>
        <w:t xml:space="preserve"> to find an accessible route around the obstruction</w:t>
      </w:r>
      <w:r>
        <w:rPr>
          <w:rFonts w:ascii="Arial" w:hAnsi="Arial" w:cs="Arial"/>
          <w:sz w:val="28"/>
          <w:szCs w:val="28"/>
        </w:rPr>
        <w:t>.</w:t>
      </w:r>
    </w:p>
    <w:p w14:paraId="36374C5B" w14:textId="44E05721" w:rsidR="00607366" w:rsidRDefault="00607366">
      <w:pPr>
        <w:rPr>
          <w:rFonts w:ascii="Arial" w:hAnsi="Arial" w:cs="Arial"/>
          <w:sz w:val="28"/>
          <w:szCs w:val="28"/>
        </w:rPr>
      </w:pPr>
      <w:r>
        <w:rPr>
          <w:rFonts w:ascii="Arial" w:hAnsi="Arial" w:cs="Arial"/>
          <w:sz w:val="28"/>
          <w:szCs w:val="28"/>
        </w:rPr>
        <w:t xml:space="preserve">Pavement parking damages footways and crossings, creating further hazards for pedestrians, negating investment in our streets and costing the </w:t>
      </w:r>
      <w:r w:rsidR="00AE3E49">
        <w:rPr>
          <w:rFonts w:ascii="Arial" w:hAnsi="Arial" w:cs="Arial"/>
          <w:sz w:val="28"/>
          <w:szCs w:val="28"/>
        </w:rPr>
        <w:t>Department for Infrastructure</w:t>
      </w:r>
      <w:r>
        <w:rPr>
          <w:rFonts w:ascii="Arial" w:hAnsi="Arial" w:cs="Arial"/>
          <w:sz w:val="28"/>
          <w:szCs w:val="28"/>
        </w:rPr>
        <w:t xml:space="preserve"> in terms of ongoing maintenance. Often vehicles </w:t>
      </w:r>
      <w:r w:rsidR="00AE3E49">
        <w:rPr>
          <w:rFonts w:ascii="Arial" w:hAnsi="Arial" w:cs="Arial"/>
          <w:sz w:val="28"/>
          <w:szCs w:val="28"/>
        </w:rPr>
        <w:t xml:space="preserve">parked </w:t>
      </w:r>
      <w:r>
        <w:rPr>
          <w:rFonts w:ascii="Arial" w:hAnsi="Arial" w:cs="Arial"/>
          <w:sz w:val="28"/>
          <w:szCs w:val="28"/>
        </w:rPr>
        <w:t>on the pavement obstruct crossings</w:t>
      </w:r>
      <w:r w:rsidR="00AE3E49">
        <w:rPr>
          <w:rFonts w:ascii="Arial" w:hAnsi="Arial" w:cs="Arial"/>
          <w:sz w:val="28"/>
          <w:szCs w:val="28"/>
        </w:rPr>
        <w:t xml:space="preserve"> and dropped kerbs</w:t>
      </w:r>
      <w:r>
        <w:rPr>
          <w:rFonts w:ascii="Arial" w:hAnsi="Arial" w:cs="Arial"/>
          <w:sz w:val="28"/>
          <w:szCs w:val="28"/>
        </w:rPr>
        <w:t xml:space="preserve">, making it difficult or impossible for pedestrians to </w:t>
      </w:r>
      <w:proofErr w:type="gramStart"/>
      <w:r>
        <w:rPr>
          <w:rFonts w:ascii="Arial" w:hAnsi="Arial" w:cs="Arial"/>
          <w:sz w:val="28"/>
          <w:szCs w:val="28"/>
        </w:rPr>
        <w:t>cross roads</w:t>
      </w:r>
      <w:proofErr w:type="gramEnd"/>
      <w:r>
        <w:rPr>
          <w:rFonts w:ascii="Arial" w:hAnsi="Arial" w:cs="Arial"/>
          <w:sz w:val="28"/>
          <w:szCs w:val="28"/>
        </w:rPr>
        <w:t xml:space="preserve"> safely.</w:t>
      </w:r>
    </w:p>
    <w:p w14:paraId="7046A997" w14:textId="6D7B6BFF" w:rsidR="00607366" w:rsidRDefault="00607366">
      <w:pPr>
        <w:rPr>
          <w:rFonts w:ascii="Arial" w:hAnsi="Arial" w:cs="Arial"/>
          <w:sz w:val="28"/>
          <w:szCs w:val="28"/>
        </w:rPr>
      </w:pPr>
      <w:r>
        <w:rPr>
          <w:rFonts w:ascii="Arial" w:hAnsi="Arial" w:cs="Arial"/>
          <w:sz w:val="28"/>
          <w:szCs w:val="28"/>
        </w:rPr>
        <w:t>Imtac believes the current situation is unacceptable.</w:t>
      </w:r>
      <w:r w:rsidR="00AE3E49">
        <w:rPr>
          <w:rFonts w:ascii="Arial" w:hAnsi="Arial" w:cs="Arial"/>
          <w:sz w:val="28"/>
          <w:szCs w:val="28"/>
        </w:rPr>
        <w:t xml:space="preserve"> </w:t>
      </w:r>
      <w:r>
        <w:rPr>
          <w:rFonts w:ascii="Arial" w:hAnsi="Arial" w:cs="Arial"/>
          <w:sz w:val="28"/>
          <w:szCs w:val="28"/>
        </w:rPr>
        <w:t xml:space="preserve"> In response to a DfI consultation</w:t>
      </w:r>
      <w:r w:rsidR="00BF39D0">
        <w:rPr>
          <w:rStyle w:val="FootnoteReference"/>
          <w:rFonts w:ascii="Arial" w:hAnsi="Arial" w:cs="Arial"/>
          <w:sz w:val="28"/>
          <w:szCs w:val="28"/>
        </w:rPr>
        <w:footnoteReference w:id="1"/>
      </w:r>
      <w:r>
        <w:rPr>
          <w:rFonts w:ascii="Arial" w:hAnsi="Arial" w:cs="Arial"/>
          <w:sz w:val="28"/>
          <w:szCs w:val="28"/>
        </w:rPr>
        <w:t xml:space="preserve"> in 202</w:t>
      </w:r>
      <w:r w:rsidR="00A7348A">
        <w:rPr>
          <w:rFonts w:ascii="Arial" w:hAnsi="Arial" w:cs="Arial"/>
          <w:sz w:val="28"/>
          <w:szCs w:val="28"/>
        </w:rPr>
        <w:t>1,</w:t>
      </w:r>
      <w:r w:rsidR="00BF39D0">
        <w:rPr>
          <w:rFonts w:ascii="Arial" w:hAnsi="Arial" w:cs="Arial"/>
          <w:sz w:val="28"/>
          <w:szCs w:val="28"/>
        </w:rPr>
        <w:t xml:space="preserve"> 94% of over 1000 respondents said that pavement parking was a problem, and that action was needed to address it. As a Committee, </w:t>
      </w:r>
      <w:proofErr w:type="spellStart"/>
      <w:r w:rsidR="00BF39D0">
        <w:rPr>
          <w:rFonts w:ascii="Arial" w:hAnsi="Arial" w:cs="Arial"/>
          <w:sz w:val="28"/>
          <w:szCs w:val="28"/>
        </w:rPr>
        <w:t>Imtac</w:t>
      </w:r>
      <w:proofErr w:type="spellEnd"/>
      <w:r w:rsidR="00BF39D0">
        <w:rPr>
          <w:rFonts w:ascii="Arial" w:hAnsi="Arial" w:cs="Arial"/>
          <w:sz w:val="28"/>
          <w:szCs w:val="28"/>
        </w:rPr>
        <w:t xml:space="preserve"> agrees</w:t>
      </w:r>
      <w:r w:rsidR="00AE3E49">
        <w:rPr>
          <w:rFonts w:ascii="Arial" w:hAnsi="Arial" w:cs="Arial"/>
          <w:sz w:val="28"/>
          <w:szCs w:val="28"/>
        </w:rPr>
        <w:t xml:space="preserve"> with the wider public</w:t>
      </w:r>
      <w:r w:rsidR="00BF39D0">
        <w:rPr>
          <w:rFonts w:ascii="Arial" w:hAnsi="Arial" w:cs="Arial"/>
          <w:sz w:val="28"/>
          <w:szCs w:val="28"/>
        </w:rPr>
        <w:t xml:space="preserve"> and in this paper, we are calling for urgent action.</w:t>
      </w:r>
    </w:p>
    <w:p w14:paraId="12478BAE" w14:textId="77777777" w:rsidR="00AB6001" w:rsidRDefault="00AB6001">
      <w:pPr>
        <w:rPr>
          <w:rFonts w:ascii="Arial" w:hAnsi="Arial" w:cs="Arial"/>
          <w:b/>
          <w:bCs/>
          <w:sz w:val="28"/>
          <w:szCs w:val="28"/>
        </w:rPr>
      </w:pPr>
    </w:p>
    <w:p w14:paraId="626C0A21" w14:textId="4E1838CA" w:rsidR="00BF39D0" w:rsidRDefault="00BF39D0">
      <w:pPr>
        <w:rPr>
          <w:rFonts w:ascii="Arial" w:hAnsi="Arial" w:cs="Arial"/>
          <w:b/>
          <w:bCs/>
          <w:sz w:val="28"/>
          <w:szCs w:val="28"/>
        </w:rPr>
      </w:pPr>
      <w:r w:rsidRPr="00BF39D0">
        <w:rPr>
          <w:rFonts w:ascii="Arial" w:hAnsi="Arial" w:cs="Arial"/>
          <w:b/>
          <w:bCs/>
          <w:sz w:val="28"/>
          <w:szCs w:val="28"/>
        </w:rPr>
        <w:t>Developments in Northern Ireland</w:t>
      </w:r>
    </w:p>
    <w:p w14:paraId="3F5FFE11" w14:textId="72179CEB" w:rsidR="00BF39D0" w:rsidRDefault="005231B4">
      <w:pPr>
        <w:rPr>
          <w:rFonts w:ascii="Arial" w:hAnsi="Arial" w:cs="Arial"/>
          <w:sz w:val="28"/>
          <w:szCs w:val="28"/>
        </w:rPr>
      </w:pPr>
      <w:r>
        <w:rPr>
          <w:rFonts w:ascii="Arial" w:hAnsi="Arial" w:cs="Arial"/>
          <w:sz w:val="28"/>
          <w:szCs w:val="28"/>
        </w:rPr>
        <w:t>Responsibility for the enforcement of pavement parking in Northern Ireland lies mainly with the</w:t>
      </w:r>
      <w:r w:rsidR="00BF39D0">
        <w:rPr>
          <w:rFonts w:ascii="Arial" w:hAnsi="Arial" w:cs="Arial"/>
          <w:sz w:val="28"/>
          <w:szCs w:val="28"/>
        </w:rPr>
        <w:t xml:space="preserve"> PSNI. Under current legislation action will only be taken against a vehicle where it is deemed by the police to be causing an obstruction. Given the subjectivity of what is and what is not an obstruction and the limited resources available to the police, in the vast majority of occasions parking on the pavement goes unpunished.</w:t>
      </w:r>
    </w:p>
    <w:p w14:paraId="01F5597E" w14:textId="04930448" w:rsidR="009A6D89" w:rsidRDefault="00BF39D0">
      <w:pPr>
        <w:rPr>
          <w:rFonts w:ascii="Arial" w:hAnsi="Arial" w:cs="Arial"/>
          <w:sz w:val="28"/>
          <w:szCs w:val="28"/>
        </w:rPr>
      </w:pPr>
      <w:r>
        <w:rPr>
          <w:rFonts w:ascii="Arial" w:hAnsi="Arial" w:cs="Arial"/>
          <w:sz w:val="28"/>
          <w:szCs w:val="28"/>
        </w:rPr>
        <w:t>Organisations including Imtac have been raising concerns about the impact of pavement parking for many years. In 2</w:t>
      </w:r>
      <w:r w:rsidR="009A6D89">
        <w:rPr>
          <w:rFonts w:ascii="Arial" w:hAnsi="Arial" w:cs="Arial"/>
          <w:sz w:val="28"/>
          <w:szCs w:val="28"/>
        </w:rPr>
        <w:t>021 Imtac, along with Sustrans, Disability Action, Age NI, RNIB and Guide Dogs approached the then Infrastructure Minister, Nichola Mallon, requesting that action be taken. Two actions were progressed; a media campaign designed to discourage pavement parking and a consultation about future options for tackling pavement parking.</w:t>
      </w:r>
    </w:p>
    <w:p w14:paraId="24D61C5D" w14:textId="0C58A8A1" w:rsidR="009A6D89" w:rsidRDefault="009A6D89">
      <w:pPr>
        <w:rPr>
          <w:rFonts w:ascii="Arial" w:hAnsi="Arial" w:cs="Arial"/>
          <w:sz w:val="28"/>
          <w:szCs w:val="28"/>
        </w:rPr>
      </w:pPr>
      <w:r>
        <w:rPr>
          <w:rFonts w:ascii="Arial" w:hAnsi="Arial" w:cs="Arial"/>
          <w:sz w:val="28"/>
          <w:szCs w:val="28"/>
        </w:rPr>
        <w:t xml:space="preserve">The consultation ran from late 2021 to early 2022 </w:t>
      </w:r>
      <w:r w:rsidR="001E6F07">
        <w:rPr>
          <w:rFonts w:ascii="Arial" w:hAnsi="Arial" w:cs="Arial"/>
          <w:sz w:val="28"/>
          <w:szCs w:val="28"/>
        </w:rPr>
        <w:t xml:space="preserve">offering </w:t>
      </w:r>
      <w:r>
        <w:rPr>
          <w:rFonts w:ascii="Arial" w:hAnsi="Arial" w:cs="Arial"/>
          <w:sz w:val="28"/>
          <w:szCs w:val="28"/>
        </w:rPr>
        <w:t>three options</w:t>
      </w:r>
      <w:r w:rsidR="001E6F07">
        <w:rPr>
          <w:rFonts w:ascii="Arial" w:hAnsi="Arial" w:cs="Arial"/>
          <w:sz w:val="28"/>
          <w:szCs w:val="28"/>
        </w:rPr>
        <w:t xml:space="preserve"> for comment</w:t>
      </w:r>
      <w:r>
        <w:rPr>
          <w:rFonts w:ascii="Arial" w:hAnsi="Arial" w:cs="Arial"/>
          <w:sz w:val="28"/>
          <w:szCs w:val="28"/>
        </w:rPr>
        <w:t>:</w:t>
      </w:r>
    </w:p>
    <w:p w14:paraId="754CEEFE" w14:textId="77777777" w:rsidR="009A6D89" w:rsidRPr="009A6D89" w:rsidRDefault="009A6D89" w:rsidP="009A6D89">
      <w:pPr>
        <w:numPr>
          <w:ilvl w:val="0"/>
          <w:numId w:val="1"/>
        </w:numPr>
        <w:rPr>
          <w:rFonts w:ascii="Arial" w:hAnsi="Arial" w:cs="Arial"/>
          <w:sz w:val="28"/>
          <w:szCs w:val="28"/>
        </w:rPr>
      </w:pPr>
      <w:r w:rsidRPr="009A6D89">
        <w:rPr>
          <w:rFonts w:ascii="Arial" w:hAnsi="Arial" w:cs="Arial"/>
          <w:sz w:val="28"/>
          <w:szCs w:val="28"/>
        </w:rPr>
        <w:t>Option 1- introduce individual bans using the Department’s existing powers.</w:t>
      </w:r>
    </w:p>
    <w:p w14:paraId="237971B9" w14:textId="77777777" w:rsidR="009A6D89" w:rsidRPr="009A6D89" w:rsidRDefault="009A6D89" w:rsidP="009A6D89">
      <w:pPr>
        <w:numPr>
          <w:ilvl w:val="0"/>
          <w:numId w:val="1"/>
        </w:numPr>
        <w:rPr>
          <w:rFonts w:ascii="Arial" w:hAnsi="Arial" w:cs="Arial"/>
          <w:sz w:val="28"/>
          <w:szCs w:val="28"/>
        </w:rPr>
      </w:pPr>
      <w:r w:rsidRPr="009A6D89">
        <w:rPr>
          <w:rFonts w:ascii="Arial" w:hAnsi="Arial" w:cs="Arial"/>
          <w:sz w:val="28"/>
          <w:szCs w:val="28"/>
        </w:rPr>
        <w:t>Option 2- introduce an outright ban on pavement parking, possibly with some exceptions.</w:t>
      </w:r>
    </w:p>
    <w:p w14:paraId="050C8BF8" w14:textId="77777777" w:rsidR="009A6D89" w:rsidRPr="009A6D89" w:rsidRDefault="009A6D89" w:rsidP="009A6D89">
      <w:pPr>
        <w:numPr>
          <w:ilvl w:val="0"/>
          <w:numId w:val="1"/>
        </w:numPr>
        <w:rPr>
          <w:rFonts w:ascii="Arial" w:hAnsi="Arial" w:cs="Arial"/>
          <w:sz w:val="28"/>
          <w:szCs w:val="28"/>
        </w:rPr>
      </w:pPr>
      <w:r w:rsidRPr="009A6D89">
        <w:rPr>
          <w:rFonts w:ascii="Arial" w:hAnsi="Arial" w:cs="Arial"/>
          <w:sz w:val="28"/>
          <w:szCs w:val="28"/>
        </w:rPr>
        <w:t>Option 3- introduce powers that would allow the Department’s Traffic Attendants to enforce against vehicles found to be parked on the pavement and causing an obstruction.</w:t>
      </w:r>
    </w:p>
    <w:p w14:paraId="19D7D7B1" w14:textId="20D63279" w:rsidR="00BF39D0" w:rsidRDefault="00EA76E7">
      <w:pPr>
        <w:rPr>
          <w:rFonts w:ascii="Arial" w:hAnsi="Arial" w:cs="Arial"/>
          <w:sz w:val="28"/>
          <w:szCs w:val="28"/>
        </w:rPr>
      </w:pPr>
      <w:r>
        <w:rPr>
          <w:rFonts w:ascii="Arial" w:hAnsi="Arial" w:cs="Arial"/>
          <w:sz w:val="28"/>
          <w:szCs w:val="28"/>
        </w:rPr>
        <w:t xml:space="preserve">The </w:t>
      </w:r>
      <w:r w:rsidR="009A6D89">
        <w:rPr>
          <w:rFonts w:ascii="Arial" w:hAnsi="Arial" w:cs="Arial"/>
          <w:sz w:val="28"/>
          <w:szCs w:val="28"/>
        </w:rPr>
        <w:t>subsequent report</w:t>
      </w:r>
      <w:r w:rsidR="009A6D89">
        <w:rPr>
          <w:rStyle w:val="FootnoteReference"/>
          <w:rFonts w:ascii="Arial" w:hAnsi="Arial" w:cs="Arial"/>
          <w:sz w:val="28"/>
          <w:szCs w:val="28"/>
        </w:rPr>
        <w:footnoteReference w:id="2"/>
      </w:r>
      <w:r w:rsidR="009A6D89">
        <w:rPr>
          <w:rFonts w:ascii="Arial" w:hAnsi="Arial" w:cs="Arial"/>
          <w:sz w:val="28"/>
          <w:szCs w:val="28"/>
        </w:rPr>
        <w:t xml:space="preserve"> published by the Department</w:t>
      </w:r>
      <w:r>
        <w:rPr>
          <w:rFonts w:ascii="Arial" w:hAnsi="Arial" w:cs="Arial"/>
          <w:sz w:val="28"/>
          <w:szCs w:val="28"/>
        </w:rPr>
        <w:t xml:space="preserve"> recorded that</w:t>
      </w:r>
      <w:r w:rsidR="009A6D89">
        <w:rPr>
          <w:rFonts w:ascii="Arial" w:hAnsi="Arial" w:cs="Arial"/>
          <w:sz w:val="28"/>
          <w:szCs w:val="28"/>
        </w:rPr>
        <w:t xml:space="preserve"> an outright ban drew the most support with 68% of respondents in favour of this option. In our response</w:t>
      </w:r>
      <w:r w:rsidR="0092021C">
        <w:rPr>
          <w:rStyle w:val="FootnoteReference"/>
          <w:rFonts w:ascii="Arial" w:hAnsi="Arial" w:cs="Arial"/>
          <w:sz w:val="28"/>
          <w:szCs w:val="28"/>
        </w:rPr>
        <w:footnoteReference w:id="3"/>
      </w:r>
      <w:r w:rsidR="009A6D89">
        <w:rPr>
          <w:rFonts w:ascii="Arial" w:hAnsi="Arial" w:cs="Arial"/>
          <w:sz w:val="28"/>
          <w:szCs w:val="28"/>
        </w:rPr>
        <w:t xml:space="preserve"> </w:t>
      </w:r>
      <w:r w:rsidR="0092021C">
        <w:rPr>
          <w:rFonts w:ascii="Arial" w:hAnsi="Arial" w:cs="Arial"/>
          <w:sz w:val="28"/>
          <w:szCs w:val="28"/>
        </w:rPr>
        <w:t xml:space="preserve">Imtac </w:t>
      </w:r>
      <w:r w:rsidR="009A6D89">
        <w:rPr>
          <w:rFonts w:ascii="Arial" w:hAnsi="Arial" w:cs="Arial"/>
          <w:sz w:val="28"/>
          <w:szCs w:val="28"/>
        </w:rPr>
        <w:t xml:space="preserve">supported the outright ban but also encouraged the introduction of the other options as an interim measure </w:t>
      </w:r>
      <w:r w:rsidR="0092021C">
        <w:rPr>
          <w:rFonts w:ascii="Arial" w:hAnsi="Arial" w:cs="Arial"/>
          <w:sz w:val="28"/>
          <w:szCs w:val="28"/>
        </w:rPr>
        <w:t>as legislation for an outright ban would take some time to come into force. There has been no further action on pavement parking since the closure of the consultation three years ago.</w:t>
      </w:r>
    </w:p>
    <w:p w14:paraId="7B09668C" w14:textId="77777777" w:rsidR="004136BA" w:rsidRDefault="004136BA">
      <w:pPr>
        <w:rPr>
          <w:rFonts w:ascii="Arial" w:hAnsi="Arial" w:cs="Arial"/>
          <w:b/>
          <w:bCs/>
          <w:sz w:val="28"/>
          <w:szCs w:val="28"/>
        </w:rPr>
      </w:pPr>
    </w:p>
    <w:p w14:paraId="26781B37" w14:textId="77777777" w:rsidR="004136BA" w:rsidRDefault="004136BA">
      <w:pPr>
        <w:rPr>
          <w:rFonts w:ascii="Arial" w:hAnsi="Arial" w:cs="Arial"/>
          <w:b/>
          <w:bCs/>
          <w:sz w:val="28"/>
          <w:szCs w:val="28"/>
        </w:rPr>
      </w:pPr>
    </w:p>
    <w:p w14:paraId="4DD720A5" w14:textId="32B009E3" w:rsidR="0092021C" w:rsidRDefault="0092021C">
      <w:pPr>
        <w:rPr>
          <w:rFonts w:ascii="Arial" w:hAnsi="Arial" w:cs="Arial"/>
          <w:b/>
          <w:bCs/>
          <w:sz w:val="28"/>
          <w:szCs w:val="28"/>
        </w:rPr>
      </w:pPr>
      <w:r w:rsidRPr="0092021C">
        <w:rPr>
          <w:rFonts w:ascii="Arial" w:hAnsi="Arial" w:cs="Arial"/>
          <w:b/>
          <w:bCs/>
          <w:sz w:val="28"/>
          <w:szCs w:val="28"/>
        </w:rPr>
        <w:t>Developments elsewhere</w:t>
      </w:r>
    </w:p>
    <w:p w14:paraId="112F8DD5" w14:textId="0CB9EA4A" w:rsidR="0092021C" w:rsidRDefault="0092021C">
      <w:pPr>
        <w:rPr>
          <w:rFonts w:ascii="Arial" w:hAnsi="Arial" w:cs="Arial"/>
          <w:sz w:val="28"/>
          <w:szCs w:val="28"/>
        </w:rPr>
      </w:pPr>
      <w:r>
        <w:rPr>
          <w:rFonts w:ascii="Arial" w:hAnsi="Arial" w:cs="Arial"/>
          <w:sz w:val="28"/>
          <w:szCs w:val="28"/>
        </w:rPr>
        <w:t xml:space="preserve">It is helpful to look at developments in Great Britain when </w:t>
      </w:r>
      <w:r w:rsidR="00F87FAB">
        <w:rPr>
          <w:rFonts w:ascii="Arial" w:hAnsi="Arial" w:cs="Arial"/>
          <w:sz w:val="28"/>
          <w:szCs w:val="28"/>
        </w:rPr>
        <w:t>considering where</w:t>
      </w:r>
      <w:r>
        <w:rPr>
          <w:rFonts w:ascii="Arial" w:hAnsi="Arial" w:cs="Arial"/>
          <w:sz w:val="28"/>
          <w:szCs w:val="28"/>
        </w:rPr>
        <w:t xml:space="preserve"> we go next in Northern Ireland with tackling</w:t>
      </w:r>
      <w:r w:rsidR="00E02C1A">
        <w:rPr>
          <w:rFonts w:ascii="Arial" w:hAnsi="Arial" w:cs="Arial"/>
          <w:sz w:val="28"/>
          <w:szCs w:val="28"/>
        </w:rPr>
        <w:t xml:space="preserve"> the issues created by</w:t>
      </w:r>
      <w:r>
        <w:rPr>
          <w:rFonts w:ascii="Arial" w:hAnsi="Arial" w:cs="Arial"/>
          <w:sz w:val="28"/>
          <w:szCs w:val="28"/>
        </w:rPr>
        <w:t xml:space="preserve"> parking on the pavement.</w:t>
      </w:r>
    </w:p>
    <w:p w14:paraId="12B7F138" w14:textId="1A335103" w:rsidR="0092021C" w:rsidRDefault="0092021C">
      <w:pPr>
        <w:rPr>
          <w:rFonts w:ascii="Arial" w:hAnsi="Arial" w:cs="Arial"/>
          <w:i/>
          <w:iCs/>
          <w:sz w:val="28"/>
          <w:szCs w:val="28"/>
        </w:rPr>
      </w:pPr>
      <w:r w:rsidRPr="0092021C">
        <w:rPr>
          <w:rFonts w:ascii="Arial" w:hAnsi="Arial" w:cs="Arial"/>
          <w:i/>
          <w:iCs/>
          <w:sz w:val="28"/>
          <w:szCs w:val="28"/>
        </w:rPr>
        <w:t>England</w:t>
      </w:r>
    </w:p>
    <w:p w14:paraId="45F87B1B" w14:textId="6A0832EF" w:rsidR="0092021C" w:rsidRDefault="0092021C">
      <w:pPr>
        <w:rPr>
          <w:rFonts w:ascii="Arial" w:hAnsi="Arial" w:cs="Arial"/>
          <w:sz w:val="28"/>
          <w:szCs w:val="28"/>
        </w:rPr>
      </w:pPr>
      <w:r>
        <w:rPr>
          <w:rFonts w:ascii="Arial" w:hAnsi="Arial" w:cs="Arial"/>
          <w:sz w:val="28"/>
          <w:szCs w:val="28"/>
        </w:rPr>
        <w:t xml:space="preserve">Parking on the pavement has been banned in London since 1974, except in areas where exemptions apply. The ban works </w:t>
      </w:r>
      <w:r w:rsidR="00E02C1A">
        <w:rPr>
          <w:rFonts w:ascii="Arial" w:hAnsi="Arial" w:cs="Arial"/>
          <w:sz w:val="28"/>
          <w:szCs w:val="28"/>
        </w:rPr>
        <w:t>successfully,</w:t>
      </w:r>
      <w:r>
        <w:rPr>
          <w:rFonts w:ascii="Arial" w:hAnsi="Arial" w:cs="Arial"/>
          <w:sz w:val="28"/>
          <w:szCs w:val="28"/>
        </w:rPr>
        <w:t xml:space="preserve"> and London is seen as an exemplar on how to deal with the issue.</w:t>
      </w:r>
    </w:p>
    <w:p w14:paraId="0B9F4708" w14:textId="28BF2B0A" w:rsidR="0092021C" w:rsidRDefault="0092021C">
      <w:pPr>
        <w:rPr>
          <w:rFonts w:ascii="Arial" w:hAnsi="Arial" w:cs="Arial"/>
          <w:sz w:val="28"/>
          <w:szCs w:val="28"/>
        </w:rPr>
      </w:pPr>
      <w:r>
        <w:rPr>
          <w:rFonts w:ascii="Arial" w:hAnsi="Arial" w:cs="Arial"/>
          <w:sz w:val="28"/>
          <w:szCs w:val="28"/>
        </w:rPr>
        <w:t>The situation in the rest of England is very similar to Northern Ireland. As with here organisations have been campaigning for change in England for many years</w:t>
      </w:r>
      <w:r w:rsidR="007C48E5">
        <w:rPr>
          <w:rFonts w:ascii="Arial" w:hAnsi="Arial" w:cs="Arial"/>
          <w:sz w:val="28"/>
          <w:szCs w:val="28"/>
        </w:rPr>
        <w:t>. In 2019 the Transport Select Committee published a report</w:t>
      </w:r>
      <w:r w:rsidR="00F9527B">
        <w:rPr>
          <w:rStyle w:val="FootnoteReference"/>
          <w:rFonts w:ascii="Arial" w:hAnsi="Arial" w:cs="Arial"/>
          <w:sz w:val="28"/>
          <w:szCs w:val="28"/>
        </w:rPr>
        <w:footnoteReference w:id="4"/>
      </w:r>
      <w:r w:rsidR="007C48E5">
        <w:rPr>
          <w:rFonts w:ascii="Arial" w:hAnsi="Arial" w:cs="Arial"/>
          <w:sz w:val="28"/>
          <w:szCs w:val="28"/>
        </w:rPr>
        <w:t xml:space="preserve"> on pavement parking with a series of recommendations including moving towards</w:t>
      </w:r>
      <w:r w:rsidR="00716CD9">
        <w:rPr>
          <w:rFonts w:ascii="Arial" w:hAnsi="Arial" w:cs="Arial"/>
          <w:sz w:val="28"/>
          <w:szCs w:val="28"/>
        </w:rPr>
        <w:t xml:space="preserve"> legislating for an outright ban. In 2020 the Department for Transport (DfT) published a consultation</w:t>
      </w:r>
      <w:r w:rsidR="00AC29D8">
        <w:rPr>
          <w:rStyle w:val="FootnoteReference"/>
          <w:rFonts w:ascii="Arial" w:hAnsi="Arial" w:cs="Arial"/>
          <w:sz w:val="28"/>
          <w:szCs w:val="28"/>
        </w:rPr>
        <w:footnoteReference w:id="5"/>
      </w:r>
      <w:r w:rsidR="00716CD9">
        <w:rPr>
          <w:rFonts w:ascii="Arial" w:hAnsi="Arial" w:cs="Arial"/>
          <w:sz w:val="28"/>
          <w:szCs w:val="28"/>
        </w:rPr>
        <w:t xml:space="preserve"> outlining options for change. There </w:t>
      </w:r>
      <w:r w:rsidR="000A4496">
        <w:rPr>
          <w:rFonts w:ascii="Arial" w:hAnsi="Arial" w:cs="Arial"/>
          <w:sz w:val="28"/>
          <w:szCs w:val="28"/>
        </w:rPr>
        <w:t>have</w:t>
      </w:r>
      <w:r w:rsidR="00716CD9">
        <w:rPr>
          <w:rFonts w:ascii="Arial" w:hAnsi="Arial" w:cs="Arial"/>
          <w:sz w:val="28"/>
          <w:szCs w:val="28"/>
        </w:rPr>
        <w:t xml:space="preserve"> been no</w:t>
      </w:r>
      <w:r w:rsidR="00942F87">
        <w:rPr>
          <w:rFonts w:ascii="Arial" w:hAnsi="Arial" w:cs="Arial"/>
          <w:sz w:val="28"/>
          <w:szCs w:val="28"/>
        </w:rPr>
        <w:t xml:space="preserve"> further</w:t>
      </w:r>
      <w:r w:rsidR="00716CD9">
        <w:rPr>
          <w:rFonts w:ascii="Arial" w:hAnsi="Arial" w:cs="Arial"/>
          <w:sz w:val="28"/>
          <w:szCs w:val="28"/>
        </w:rPr>
        <w:t xml:space="preserve"> developments in the rest of England since the closure of the consultation five years ago.</w:t>
      </w:r>
    </w:p>
    <w:p w14:paraId="5CAEBD6B" w14:textId="61885ECC" w:rsidR="00716CD9" w:rsidRDefault="00716CD9">
      <w:pPr>
        <w:rPr>
          <w:rFonts w:ascii="Arial" w:hAnsi="Arial" w:cs="Arial"/>
          <w:i/>
          <w:iCs/>
          <w:sz w:val="28"/>
          <w:szCs w:val="28"/>
        </w:rPr>
      </w:pPr>
      <w:r>
        <w:rPr>
          <w:rFonts w:ascii="Arial" w:hAnsi="Arial" w:cs="Arial"/>
          <w:i/>
          <w:iCs/>
          <w:sz w:val="28"/>
          <w:szCs w:val="28"/>
        </w:rPr>
        <w:t>Scotland</w:t>
      </w:r>
    </w:p>
    <w:p w14:paraId="5358DA85" w14:textId="0D86C928" w:rsidR="00716CD9" w:rsidRDefault="00716CD9">
      <w:pPr>
        <w:rPr>
          <w:rFonts w:ascii="Arial" w:hAnsi="Arial" w:cs="Arial"/>
          <w:sz w:val="28"/>
          <w:szCs w:val="28"/>
        </w:rPr>
      </w:pPr>
      <w:r>
        <w:rPr>
          <w:rFonts w:ascii="Arial" w:hAnsi="Arial" w:cs="Arial"/>
          <w:sz w:val="28"/>
          <w:szCs w:val="28"/>
        </w:rPr>
        <w:t>In 2019 the Scotland Parliament passed legislation</w:t>
      </w:r>
      <w:r w:rsidR="00AC29D8">
        <w:rPr>
          <w:rStyle w:val="FootnoteReference"/>
          <w:rFonts w:ascii="Arial" w:hAnsi="Arial" w:cs="Arial"/>
          <w:sz w:val="28"/>
          <w:szCs w:val="28"/>
        </w:rPr>
        <w:footnoteReference w:id="6"/>
      </w:r>
      <w:r>
        <w:rPr>
          <w:rFonts w:ascii="Arial" w:hAnsi="Arial" w:cs="Arial"/>
          <w:sz w:val="28"/>
          <w:szCs w:val="28"/>
        </w:rPr>
        <w:t xml:space="preserve"> that made parking on the pavement illegal as the default position across the country. The period since the passage of the legislation has involved a long and delayed introduction of the outright ban. Although pavement parking became illegal at the end of 2023, </w:t>
      </w:r>
      <w:r w:rsidR="002B5E35">
        <w:rPr>
          <w:rFonts w:ascii="Arial" w:hAnsi="Arial" w:cs="Arial"/>
          <w:sz w:val="28"/>
          <w:szCs w:val="28"/>
        </w:rPr>
        <w:t xml:space="preserve">to date </w:t>
      </w:r>
      <w:r>
        <w:rPr>
          <w:rFonts w:ascii="Arial" w:hAnsi="Arial" w:cs="Arial"/>
          <w:sz w:val="28"/>
          <w:szCs w:val="28"/>
        </w:rPr>
        <w:t xml:space="preserve">only two council areas have introduced </w:t>
      </w:r>
      <w:r w:rsidR="002B5E35">
        <w:rPr>
          <w:rFonts w:ascii="Arial" w:hAnsi="Arial" w:cs="Arial"/>
          <w:sz w:val="28"/>
          <w:szCs w:val="28"/>
        </w:rPr>
        <w:t>a</w:t>
      </w:r>
      <w:r>
        <w:rPr>
          <w:rFonts w:ascii="Arial" w:hAnsi="Arial" w:cs="Arial"/>
          <w:sz w:val="28"/>
          <w:szCs w:val="28"/>
        </w:rPr>
        <w:t xml:space="preserve"> ban, Edinburgh and Glasgow City Councils. Although more will follow, Scotland does demonstrate some of the pitfalls in implementing legislation to ban pavement parking, particularly for smaller, more rural councils </w:t>
      </w:r>
      <w:r w:rsidR="00EA76E7">
        <w:rPr>
          <w:rFonts w:ascii="Arial" w:hAnsi="Arial" w:cs="Arial"/>
          <w:sz w:val="28"/>
          <w:szCs w:val="28"/>
        </w:rPr>
        <w:t xml:space="preserve">as </w:t>
      </w:r>
      <w:r>
        <w:rPr>
          <w:rFonts w:ascii="Arial" w:hAnsi="Arial" w:cs="Arial"/>
          <w:sz w:val="28"/>
          <w:szCs w:val="28"/>
        </w:rPr>
        <w:t xml:space="preserve">decriminalised parking </w:t>
      </w:r>
      <w:r w:rsidR="002329A7">
        <w:rPr>
          <w:rFonts w:ascii="Arial" w:hAnsi="Arial" w:cs="Arial"/>
          <w:sz w:val="28"/>
          <w:szCs w:val="28"/>
        </w:rPr>
        <w:t>enforcement</w:t>
      </w:r>
      <w:r w:rsidR="00257FBE">
        <w:rPr>
          <w:rFonts w:ascii="Arial" w:hAnsi="Arial" w:cs="Arial"/>
          <w:sz w:val="28"/>
          <w:szCs w:val="28"/>
        </w:rPr>
        <w:t xml:space="preserve"> </w:t>
      </w:r>
      <w:r w:rsidR="00EA76E7">
        <w:rPr>
          <w:rFonts w:ascii="Arial" w:hAnsi="Arial" w:cs="Arial"/>
          <w:sz w:val="28"/>
          <w:szCs w:val="28"/>
        </w:rPr>
        <w:t xml:space="preserve">is </w:t>
      </w:r>
      <w:r w:rsidR="00257FBE">
        <w:rPr>
          <w:rFonts w:ascii="Arial" w:hAnsi="Arial" w:cs="Arial"/>
          <w:sz w:val="28"/>
          <w:szCs w:val="28"/>
        </w:rPr>
        <w:t>only</w:t>
      </w:r>
      <w:r w:rsidR="002329A7">
        <w:rPr>
          <w:rFonts w:ascii="Arial" w:hAnsi="Arial" w:cs="Arial"/>
          <w:sz w:val="28"/>
          <w:szCs w:val="28"/>
        </w:rPr>
        <w:t xml:space="preserve"> available in</w:t>
      </w:r>
      <w:r w:rsidR="00257FBE">
        <w:rPr>
          <w:rFonts w:ascii="Arial" w:hAnsi="Arial" w:cs="Arial"/>
          <w:sz w:val="28"/>
          <w:szCs w:val="28"/>
        </w:rPr>
        <w:t xml:space="preserve"> the larger </w:t>
      </w:r>
      <w:r w:rsidR="002329A7">
        <w:rPr>
          <w:rFonts w:ascii="Arial" w:hAnsi="Arial" w:cs="Arial"/>
          <w:sz w:val="28"/>
          <w:szCs w:val="28"/>
        </w:rPr>
        <w:t>urban areas.</w:t>
      </w:r>
    </w:p>
    <w:p w14:paraId="066996E4" w14:textId="1BF4B45C" w:rsidR="002329A7" w:rsidRDefault="002329A7">
      <w:pPr>
        <w:rPr>
          <w:rFonts w:ascii="Arial" w:hAnsi="Arial" w:cs="Arial"/>
          <w:i/>
          <w:iCs/>
          <w:sz w:val="28"/>
          <w:szCs w:val="28"/>
        </w:rPr>
      </w:pPr>
      <w:r w:rsidRPr="002329A7">
        <w:rPr>
          <w:rFonts w:ascii="Arial" w:hAnsi="Arial" w:cs="Arial"/>
          <w:i/>
          <w:iCs/>
          <w:sz w:val="28"/>
          <w:szCs w:val="28"/>
        </w:rPr>
        <w:t>Wales</w:t>
      </w:r>
    </w:p>
    <w:p w14:paraId="4DC8005C" w14:textId="51B5BFCB" w:rsidR="002329A7" w:rsidRDefault="002329A7">
      <w:pPr>
        <w:rPr>
          <w:rFonts w:ascii="Arial" w:hAnsi="Arial" w:cs="Arial"/>
          <w:sz w:val="28"/>
          <w:szCs w:val="28"/>
        </w:rPr>
      </w:pPr>
      <w:r>
        <w:rPr>
          <w:rFonts w:ascii="Arial" w:hAnsi="Arial" w:cs="Arial"/>
          <w:sz w:val="28"/>
          <w:szCs w:val="28"/>
        </w:rPr>
        <w:t>The powers available to the Welsh Assembly</w:t>
      </w:r>
      <w:r w:rsidR="00257FBE">
        <w:rPr>
          <w:rFonts w:ascii="Arial" w:hAnsi="Arial" w:cs="Arial"/>
          <w:sz w:val="28"/>
          <w:szCs w:val="28"/>
        </w:rPr>
        <w:t xml:space="preserve"> under devolution </w:t>
      </w:r>
      <w:r>
        <w:rPr>
          <w:rFonts w:ascii="Arial" w:hAnsi="Arial" w:cs="Arial"/>
          <w:sz w:val="28"/>
          <w:szCs w:val="28"/>
        </w:rPr>
        <w:t xml:space="preserve">are </w:t>
      </w:r>
      <w:r w:rsidR="00257FBE">
        <w:rPr>
          <w:rFonts w:ascii="Arial" w:hAnsi="Arial" w:cs="Arial"/>
          <w:sz w:val="28"/>
          <w:szCs w:val="28"/>
        </w:rPr>
        <w:t xml:space="preserve">more limited </w:t>
      </w:r>
      <w:r>
        <w:rPr>
          <w:rFonts w:ascii="Arial" w:hAnsi="Arial" w:cs="Arial"/>
          <w:sz w:val="28"/>
          <w:szCs w:val="28"/>
        </w:rPr>
        <w:t xml:space="preserve">than those available to both Scotland and Northern Ireland. The Welsh Government set up a Pavement Parking Task Force which </w:t>
      </w:r>
      <w:r>
        <w:rPr>
          <w:rFonts w:ascii="Arial" w:hAnsi="Arial" w:cs="Arial"/>
          <w:sz w:val="28"/>
          <w:szCs w:val="28"/>
        </w:rPr>
        <w:lastRenderedPageBreak/>
        <w:t>reported in 2020</w:t>
      </w:r>
      <w:r w:rsidR="00AC29D8">
        <w:rPr>
          <w:rStyle w:val="FootnoteReference"/>
          <w:rFonts w:ascii="Arial" w:hAnsi="Arial" w:cs="Arial"/>
          <w:sz w:val="28"/>
          <w:szCs w:val="28"/>
        </w:rPr>
        <w:footnoteReference w:id="7"/>
      </w:r>
      <w:r w:rsidR="00CA091C">
        <w:rPr>
          <w:rFonts w:ascii="Arial" w:hAnsi="Arial" w:cs="Arial"/>
          <w:sz w:val="28"/>
          <w:szCs w:val="28"/>
        </w:rPr>
        <w:t xml:space="preserve">. </w:t>
      </w:r>
      <w:r>
        <w:rPr>
          <w:rFonts w:ascii="Arial" w:hAnsi="Arial" w:cs="Arial"/>
          <w:sz w:val="28"/>
          <w:szCs w:val="28"/>
        </w:rPr>
        <w:t xml:space="preserve"> </w:t>
      </w:r>
      <w:r w:rsidR="00CA091C">
        <w:rPr>
          <w:rFonts w:ascii="Arial" w:hAnsi="Arial" w:cs="Arial"/>
          <w:sz w:val="28"/>
          <w:szCs w:val="28"/>
        </w:rPr>
        <w:t>Following a request from the Welsh Government it</w:t>
      </w:r>
      <w:r w:rsidR="00EA76E7">
        <w:rPr>
          <w:rFonts w:ascii="Arial" w:hAnsi="Arial" w:cs="Arial"/>
          <w:sz w:val="28"/>
          <w:szCs w:val="28"/>
        </w:rPr>
        <w:t>s</w:t>
      </w:r>
      <w:r w:rsidR="00CA091C">
        <w:rPr>
          <w:rFonts w:ascii="Arial" w:hAnsi="Arial" w:cs="Arial"/>
          <w:sz w:val="28"/>
          <w:szCs w:val="28"/>
        </w:rPr>
        <w:t xml:space="preserve"> recommendations were amended in</w:t>
      </w:r>
      <w:r>
        <w:rPr>
          <w:rFonts w:ascii="Arial" w:hAnsi="Arial" w:cs="Arial"/>
          <w:sz w:val="28"/>
          <w:szCs w:val="28"/>
        </w:rPr>
        <w:t xml:space="preserve"> 202</w:t>
      </w:r>
      <w:r w:rsidR="00CA091C">
        <w:rPr>
          <w:rFonts w:ascii="Arial" w:hAnsi="Arial" w:cs="Arial"/>
          <w:sz w:val="28"/>
          <w:szCs w:val="28"/>
        </w:rPr>
        <w:t>3</w:t>
      </w:r>
      <w:r w:rsidR="00AC29D8">
        <w:rPr>
          <w:rStyle w:val="FootnoteReference"/>
          <w:rFonts w:ascii="Arial" w:hAnsi="Arial" w:cs="Arial"/>
          <w:sz w:val="28"/>
          <w:szCs w:val="28"/>
        </w:rPr>
        <w:footnoteReference w:id="8"/>
      </w:r>
      <w:r>
        <w:rPr>
          <w:rFonts w:ascii="Arial" w:hAnsi="Arial" w:cs="Arial"/>
          <w:sz w:val="28"/>
          <w:szCs w:val="28"/>
        </w:rPr>
        <w:t>. The option proposed in Wales is to give local authorities great</w:t>
      </w:r>
      <w:r w:rsidR="00CA091C">
        <w:rPr>
          <w:rFonts w:ascii="Arial" w:hAnsi="Arial" w:cs="Arial"/>
          <w:sz w:val="28"/>
          <w:szCs w:val="28"/>
        </w:rPr>
        <w:t>e</w:t>
      </w:r>
      <w:r>
        <w:rPr>
          <w:rFonts w:ascii="Arial" w:hAnsi="Arial" w:cs="Arial"/>
          <w:sz w:val="28"/>
          <w:szCs w:val="28"/>
        </w:rPr>
        <w:t>r flexibility to use</w:t>
      </w:r>
      <w:r w:rsidR="009206A3">
        <w:rPr>
          <w:rFonts w:ascii="Arial" w:hAnsi="Arial" w:cs="Arial"/>
          <w:sz w:val="28"/>
          <w:szCs w:val="28"/>
        </w:rPr>
        <w:t xml:space="preserve"> existing powers under</w:t>
      </w:r>
      <w:r>
        <w:rPr>
          <w:rFonts w:ascii="Arial" w:hAnsi="Arial" w:cs="Arial"/>
          <w:sz w:val="28"/>
          <w:szCs w:val="28"/>
        </w:rPr>
        <w:t xml:space="preserve"> Traffic Regulation Orders to target enforcement of pavement parking to specific places and areas. This change requires the Welsh </w:t>
      </w:r>
      <w:r w:rsidR="00CD04A3">
        <w:rPr>
          <w:rFonts w:ascii="Arial" w:hAnsi="Arial" w:cs="Arial"/>
          <w:sz w:val="28"/>
          <w:szCs w:val="28"/>
        </w:rPr>
        <w:t>Assembly</w:t>
      </w:r>
      <w:r>
        <w:rPr>
          <w:rFonts w:ascii="Arial" w:hAnsi="Arial" w:cs="Arial"/>
          <w:sz w:val="28"/>
          <w:szCs w:val="28"/>
        </w:rPr>
        <w:t xml:space="preserve"> to pass legislation</w:t>
      </w:r>
      <w:r w:rsidR="00EA76E7">
        <w:rPr>
          <w:rFonts w:ascii="Arial" w:hAnsi="Arial" w:cs="Arial"/>
          <w:sz w:val="28"/>
          <w:szCs w:val="28"/>
        </w:rPr>
        <w:t xml:space="preserve"> but, </w:t>
      </w:r>
      <w:r>
        <w:rPr>
          <w:rFonts w:ascii="Arial" w:hAnsi="Arial" w:cs="Arial"/>
          <w:sz w:val="28"/>
          <w:szCs w:val="28"/>
        </w:rPr>
        <w:t xml:space="preserve">despite commitments by the Government to do this </w:t>
      </w:r>
      <w:r w:rsidR="00AC29D8">
        <w:rPr>
          <w:rFonts w:ascii="Arial" w:hAnsi="Arial" w:cs="Arial"/>
          <w:sz w:val="28"/>
          <w:szCs w:val="28"/>
        </w:rPr>
        <w:t xml:space="preserve">in 2023, </w:t>
      </w:r>
      <w:r w:rsidR="00CD04A3">
        <w:rPr>
          <w:rFonts w:ascii="Arial" w:hAnsi="Arial" w:cs="Arial"/>
          <w:sz w:val="28"/>
          <w:szCs w:val="28"/>
        </w:rPr>
        <w:t>legislation is still to be introduced</w:t>
      </w:r>
      <w:r w:rsidR="00AC29D8">
        <w:rPr>
          <w:rFonts w:ascii="Arial" w:hAnsi="Arial" w:cs="Arial"/>
          <w:sz w:val="28"/>
          <w:szCs w:val="28"/>
        </w:rPr>
        <w:t>.</w:t>
      </w:r>
    </w:p>
    <w:p w14:paraId="13B62EED" w14:textId="77777777" w:rsidR="004136BA" w:rsidRDefault="004136BA">
      <w:pPr>
        <w:rPr>
          <w:rFonts w:ascii="Arial" w:hAnsi="Arial" w:cs="Arial"/>
          <w:b/>
          <w:bCs/>
          <w:sz w:val="28"/>
          <w:szCs w:val="28"/>
        </w:rPr>
      </w:pPr>
      <w:r>
        <w:rPr>
          <w:rFonts w:ascii="Arial" w:hAnsi="Arial" w:cs="Arial"/>
          <w:b/>
          <w:bCs/>
          <w:sz w:val="28"/>
          <w:szCs w:val="28"/>
        </w:rPr>
        <w:br w:type="page"/>
      </w:r>
    </w:p>
    <w:p w14:paraId="105725EA" w14:textId="68B8C6F9" w:rsidR="00AC29D8" w:rsidRDefault="00AC29D8">
      <w:pPr>
        <w:rPr>
          <w:rFonts w:ascii="Arial" w:hAnsi="Arial" w:cs="Arial"/>
          <w:b/>
          <w:bCs/>
          <w:sz w:val="28"/>
          <w:szCs w:val="28"/>
        </w:rPr>
      </w:pPr>
      <w:proofErr w:type="spellStart"/>
      <w:r w:rsidRPr="00AC29D8">
        <w:rPr>
          <w:rFonts w:ascii="Arial" w:hAnsi="Arial" w:cs="Arial"/>
          <w:b/>
          <w:bCs/>
          <w:sz w:val="28"/>
          <w:szCs w:val="28"/>
        </w:rPr>
        <w:lastRenderedPageBreak/>
        <w:t>Imtac</w:t>
      </w:r>
      <w:proofErr w:type="spellEnd"/>
      <w:r w:rsidRPr="00AC29D8">
        <w:rPr>
          <w:rFonts w:ascii="Arial" w:hAnsi="Arial" w:cs="Arial"/>
          <w:b/>
          <w:bCs/>
          <w:sz w:val="28"/>
          <w:szCs w:val="28"/>
        </w:rPr>
        <w:t xml:space="preserve"> Statement on Pavement Parking</w:t>
      </w:r>
    </w:p>
    <w:p w14:paraId="5512FF1E" w14:textId="78B81D3A" w:rsidR="00FC7E67" w:rsidRDefault="00AC29D8">
      <w:pPr>
        <w:rPr>
          <w:rFonts w:ascii="Arial" w:hAnsi="Arial" w:cs="Arial"/>
          <w:sz w:val="28"/>
          <w:szCs w:val="28"/>
        </w:rPr>
      </w:pPr>
      <w:r>
        <w:rPr>
          <w:rFonts w:ascii="Arial" w:hAnsi="Arial" w:cs="Arial"/>
          <w:sz w:val="28"/>
          <w:szCs w:val="28"/>
        </w:rPr>
        <w:t xml:space="preserve">There is widespread acceptance that parking on the </w:t>
      </w:r>
      <w:proofErr w:type="gramStart"/>
      <w:r>
        <w:rPr>
          <w:rFonts w:ascii="Arial" w:hAnsi="Arial" w:cs="Arial"/>
          <w:sz w:val="28"/>
          <w:szCs w:val="28"/>
        </w:rPr>
        <w:t>pavement  creates</w:t>
      </w:r>
      <w:proofErr w:type="gramEnd"/>
      <w:r>
        <w:rPr>
          <w:rFonts w:ascii="Arial" w:hAnsi="Arial" w:cs="Arial"/>
          <w:sz w:val="28"/>
          <w:szCs w:val="28"/>
        </w:rPr>
        <w:t xml:space="preserve"> dangers and </w:t>
      </w:r>
      <w:r w:rsidR="003A64C7">
        <w:rPr>
          <w:rFonts w:ascii="Arial" w:hAnsi="Arial" w:cs="Arial"/>
          <w:sz w:val="28"/>
          <w:szCs w:val="28"/>
        </w:rPr>
        <w:t>creates hazardous detours</w:t>
      </w:r>
      <w:r>
        <w:rPr>
          <w:rFonts w:ascii="Arial" w:hAnsi="Arial" w:cs="Arial"/>
          <w:sz w:val="28"/>
          <w:szCs w:val="28"/>
        </w:rPr>
        <w:t xml:space="preserve"> many in our society</w:t>
      </w:r>
      <w:r w:rsidR="003A64C7">
        <w:rPr>
          <w:rFonts w:ascii="Arial" w:hAnsi="Arial" w:cs="Arial"/>
          <w:sz w:val="28"/>
          <w:szCs w:val="28"/>
        </w:rPr>
        <w:t xml:space="preserve"> when walking or wheeling</w:t>
      </w:r>
      <w:r>
        <w:rPr>
          <w:rFonts w:ascii="Arial" w:hAnsi="Arial" w:cs="Arial"/>
          <w:sz w:val="28"/>
          <w:szCs w:val="28"/>
        </w:rPr>
        <w:t xml:space="preserve">. All available evidence shows that there is public support for tougher action on people who park on the pavement. There are, as detailed in public consultations from across the UK including Northern Ireland, options available to Government here to reduce the </w:t>
      </w:r>
      <w:r w:rsidR="003A64C7">
        <w:rPr>
          <w:rFonts w:ascii="Arial" w:hAnsi="Arial" w:cs="Arial"/>
          <w:sz w:val="28"/>
          <w:szCs w:val="28"/>
        </w:rPr>
        <w:t>dangers created by</w:t>
      </w:r>
      <w:r>
        <w:rPr>
          <w:rFonts w:ascii="Arial" w:hAnsi="Arial" w:cs="Arial"/>
          <w:sz w:val="28"/>
          <w:szCs w:val="28"/>
        </w:rPr>
        <w:t xml:space="preserve"> pavement parking. </w:t>
      </w:r>
    </w:p>
    <w:p w14:paraId="28D0C479" w14:textId="77777777" w:rsidR="004F6511" w:rsidRDefault="00AC29D8">
      <w:pPr>
        <w:rPr>
          <w:rFonts w:ascii="Arial" w:hAnsi="Arial" w:cs="Arial"/>
          <w:sz w:val="28"/>
          <w:szCs w:val="28"/>
        </w:rPr>
      </w:pPr>
      <w:r>
        <w:rPr>
          <w:rFonts w:ascii="Arial" w:hAnsi="Arial" w:cs="Arial"/>
          <w:sz w:val="28"/>
          <w:szCs w:val="28"/>
        </w:rPr>
        <w:t>Despite th</w:t>
      </w:r>
      <w:r w:rsidR="00FC7E67">
        <w:rPr>
          <w:rFonts w:ascii="Arial" w:hAnsi="Arial" w:cs="Arial"/>
          <w:sz w:val="28"/>
          <w:szCs w:val="28"/>
        </w:rPr>
        <w:t>e widespread acceptance of the problems created by parking on the pavement</w:t>
      </w:r>
      <w:r>
        <w:rPr>
          <w:rFonts w:ascii="Arial" w:hAnsi="Arial" w:cs="Arial"/>
          <w:sz w:val="28"/>
          <w:szCs w:val="28"/>
        </w:rPr>
        <w:t>, both here and elsewhere, progress in implementing change has been slow</w:t>
      </w:r>
      <w:r w:rsidR="00FC7E67">
        <w:rPr>
          <w:rFonts w:ascii="Arial" w:hAnsi="Arial" w:cs="Arial"/>
          <w:sz w:val="28"/>
          <w:szCs w:val="28"/>
        </w:rPr>
        <w:t xml:space="preserve">, </w:t>
      </w:r>
      <w:r>
        <w:rPr>
          <w:rFonts w:ascii="Arial" w:hAnsi="Arial" w:cs="Arial"/>
          <w:sz w:val="28"/>
          <w:szCs w:val="28"/>
        </w:rPr>
        <w:t>often non-existent.</w:t>
      </w:r>
      <w:r w:rsidR="00A7650A">
        <w:rPr>
          <w:rFonts w:ascii="Arial" w:hAnsi="Arial" w:cs="Arial"/>
          <w:sz w:val="28"/>
          <w:szCs w:val="28"/>
        </w:rPr>
        <w:t xml:space="preserve"> </w:t>
      </w:r>
      <w:r w:rsidR="00827E3E">
        <w:rPr>
          <w:rFonts w:ascii="Arial" w:hAnsi="Arial" w:cs="Arial"/>
          <w:sz w:val="28"/>
          <w:szCs w:val="28"/>
        </w:rPr>
        <w:t>Even in Scotland, where legislation was passed to enact an outright ban in 2019</w:t>
      </w:r>
      <w:r w:rsidR="00447A29">
        <w:rPr>
          <w:rFonts w:ascii="Arial" w:hAnsi="Arial" w:cs="Arial"/>
          <w:sz w:val="28"/>
          <w:szCs w:val="28"/>
        </w:rPr>
        <w:t xml:space="preserve">, the implementation has been </w:t>
      </w:r>
      <w:r w:rsidR="003B4A2B">
        <w:rPr>
          <w:rFonts w:ascii="Arial" w:hAnsi="Arial" w:cs="Arial"/>
          <w:sz w:val="28"/>
          <w:szCs w:val="28"/>
        </w:rPr>
        <w:t>limited to date</w:t>
      </w:r>
      <w:r w:rsidR="007A58BD">
        <w:rPr>
          <w:rFonts w:ascii="Arial" w:hAnsi="Arial" w:cs="Arial"/>
          <w:sz w:val="28"/>
          <w:szCs w:val="28"/>
        </w:rPr>
        <w:t xml:space="preserve">. </w:t>
      </w:r>
      <w:r w:rsidR="00AA1926">
        <w:rPr>
          <w:rFonts w:ascii="Arial" w:hAnsi="Arial" w:cs="Arial"/>
          <w:sz w:val="28"/>
          <w:szCs w:val="28"/>
        </w:rPr>
        <w:t>Changing</w:t>
      </w:r>
      <w:r w:rsidR="00605168">
        <w:rPr>
          <w:rFonts w:ascii="Arial" w:hAnsi="Arial" w:cs="Arial"/>
          <w:sz w:val="28"/>
          <w:szCs w:val="28"/>
        </w:rPr>
        <w:t xml:space="preserve"> the status quo is politically challenging</w:t>
      </w:r>
      <w:r w:rsidR="004F6511">
        <w:rPr>
          <w:rFonts w:ascii="Arial" w:hAnsi="Arial" w:cs="Arial"/>
          <w:sz w:val="28"/>
          <w:szCs w:val="28"/>
        </w:rPr>
        <w:t>.</w:t>
      </w:r>
    </w:p>
    <w:p w14:paraId="7CF434D1" w14:textId="563DD12E" w:rsidR="00AC29D8" w:rsidRDefault="00DE671B">
      <w:pPr>
        <w:rPr>
          <w:rFonts w:ascii="Arial" w:hAnsi="Arial" w:cs="Arial"/>
          <w:sz w:val="28"/>
          <w:szCs w:val="28"/>
        </w:rPr>
      </w:pPr>
      <w:r>
        <w:rPr>
          <w:rFonts w:ascii="Arial" w:hAnsi="Arial" w:cs="Arial"/>
          <w:sz w:val="28"/>
          <w:szCs w:val="28"/>
        </w:rPr>
        <w:t>Other than occasional social media messaging aimed at challenging public attitudes to pavement parking, l</w:t>
      </w:r>
      <w:r w:rsidR="00AA1926">
        <w:rPr>
          <w:rFonts w:ascii="Arial" w:hAnsi="Arial" w:cs="Arial"/>
          <w:sz w:val="28"/>
          <w:szCs w:val="28"/>
        </w:rPr>
        <w:t xml:space="preserve">ittle has been done to </w:t>
      </w:r>
      <w:r>
        <w:rPr>
          <w:rFonts w:ascii="Arial" w:hAnsi="Arial" w:cs="Arial"/>
          <w:sz w:val="28"/>
          <w:szCs w:val="28"/>
        </w:rPr>
        <w:t>tackle</w:t>
      </w:r>
      <w:r w:rsidR="00F01E08">
        <w:rPr>
          <w:rFonts w:ascii="Arial" w:hAnsi="Arial" w:cs="Arial"/>
          <w:sz w:val="28"/>
          <w:szCs w:val="28"/>
        </w:rPr>
        <w:t xml:space="preserve"> parking on pavement</w:t>
      </w:r>
      <w:r w:rsidR="00EA76E7">
        <w:rPr>
          <w:rFonts w:ascii="Arial" w:hAnsi="Arial" w:cs="Arial"/>
          <w:sz w:val="28"/>
          <w:szCs w:val="28"/>
        </w:rPr>
        <w:t>s</w:t>
      </w:r>
      <w:r w:rsidR="00F01E08">
        <w:rPr>
          <w:rFonts w:ascii="Arial" w:hAnsi="Arial" w:cs="Arial"/>
          <w:sz w:val="28"/>
          <w:szCs w:val="28"/>
        </w:rPr>
        <w:t xml:space="preserve"> in Northern Ireland since 2022</w:t>
      </w:r>
      <w:r w:rsidR="008A0A05">
        <w:rPr>
          <w:rFonts w:ascii="Arial" w:hAnsi="Arial" w:cs="Arial"/>
          <w:sz w:val="28"/>
          <w:szCs w:val="28"/>
        </w:rPr>
        <w:t xml:space="preserve">. </w:t>
      </w:r>
      <w:r w:rsidR="00DD49A2">
        <w:rPr>
          <w:rFonts w:ascii="Arial" w:hAnsi="Arial" w:cs="Arial"/>
          <w:sz w:val="28"/>
          <w:szCs w:val="28"/>
        </w:rPr>
        <w:t>For Imtac such c</w:t>
      </w:r>
      <w:r w:rsidR="00A7650A">
        <w:rPr>
          <w:rFonts w:ascii="Arial" w:hAnsi="Arial" w:cs="Arial"/>
          <w:sz w:val="28"/>
          <w:szCs w:val="28"/>
        </w:rPr>
        <w:t xml:space="preserve">ampaigns without enforcement demonstrably do not work, </w:t>
      </w:r>
      <w:r w:rsidR="00DD49A2">
        <w:rPr>
          <w:rFonts w:ascii="Arial" w:hAnsi="Arial" w:cs="Arial"/>
          <w:sz w:val="28"/>
          <w:szCs w:val="28"/>
        </w:rPr>
        <w:t xml:space="preserve">leaving those </w:t>
      </w:r>
      <w:r w:rsidR="000C4218">
        <w:rPr>
          <w:rFonts w:ascii="Arial" w:hAnsi="Arial" w:cs="Arial"/>
          <w:sz w:val="28"/>
          <w:szCs w:val="28"/>
        </w:rPr>
        <w:t>promoting the campaign open to ridicule as the public can see</w:t>
      </w:r>
      <w:r w:rsidR="00177D42">
        <w:rPr>
          <w:rFonts w:ascii="Arial" w:hAnsi="Arial" w:cs="Arial"/>
          <w:sz w:val="28"/>
          <w:szCs w:val="28"/>
        </w:rPr>
        <w:t xml:space="preserve"> clearly</w:t>
      </w:r>
      <w:r w:rsidR="000C4218">
        <w:rPr>
          <w:rFonts w:ascii="Arial" w:hAnsi="Arial" w:cs="Arial"/>
          <w:sz w:val="28"/>
          <w:szCs w:val="28"/>
        </w:rPr>
        <w:t xml:space="preserve"> the</w:t>
      </w:r>
      <w:r w:rsidR="00A7650A">
        <w:rPr>
          <w:rFonts w:ascii="Arial" w:hAnsi="Arial" w:cs="Arial"/>
          <w:sz w:val="28"/>
          <w:szCs w:val="28"/>
        </w:rPr>
        <w:t xml:space="preserve"> growing issues </w:t>
      </w:r>
      <w:r w:rsidR="00E27FA8">
        <w:rPr>
          <w:rFonts w:ascii="Arial" w:hAnsi="Arial" w:cs="Arial"/>
          <w:sz w:val="28"/>
          <w:szCs w:val="28"/>
        </w:rPr>
        <w:t>created by</w:t>
      </w:r>
      <w:r w:rsidR="00A7650A">
        <w:rPr>
          <w:rFonts w:ascii="Arial" w:hAnsi="Arial" w:cs="Arial"/>
          <w:sz w:val="28"/>
          <w:szCs w:val="28"/>
        </w:rPr>
        <w:t xml:space="preserve"> parking on pavement</w:t>
      </w:r>
      <w:r w:rsidR="00F87FAB">
        <w:rPr>
          <w:rFonts w:ascii="Arial" w:hAnsi="Arial" w:cs="Arial"/>
          <w:sz w:val="28"/>
          <w:szCs w:val="28"/>
        </w:rPr>
        <w:t>s</w:t>
      </w:r>
      <w:r w:rsidR="00A7650A">
        <w:rPr>
          <w:rFonts w:ascii="Arial" w:hAnsi="Arial" w:cs="Arial"/>
          <w:sz w:val="28"/>
          <w:szCs w:val="28"/>
        </w:rPr>
        <w:t xml:space="preserve"> in towns and cities across Northern Ireland.</w:t>
      </w:r>
    </w:p>
    <w:p w14:paraId="600FA53E" w14:textId="4A46316E" w:rsidR="00AC29D8" w:rsidRDefault="00AC29D8">
      <w:pPr>
        <w:rPr>
          <w:rFonts w:ascii="Arial" w:hAnsi="Arial" w:cs="Arial"/>
          <w:sz w:val="28"/>
          <w:szCs w:val="28"/>
        </w:rPr>
      </w:pPr>
      <w:r>
        <w:rPr>
          <w:rFonts w:ascii="Arial" w:hAnsi="Arial" w:cs="Arial"/>
          <w:sz w:val="28"/>
          <w:szCs w:val="28"/>
        </w:rPr>
        <w:t xml:space="preserve">Imtac believes that it is not acceptable </w:t>
      </w:r>
      <w:r w:rsidR="00177D42">
        <w:rPr>
          <w:rFonts w:ascii="Arial" w:hAnsi="Arial" w:cs="Arial"/>
          <w:sz w:val="28"/>
          <w:szCs w:val="28"/>
        </w:rPr>
        <w:t>to</w:t>
      </w:r>
      <w:r>
        <w:rPr>
          <w:rFonts w:ascii="Arial" w:hAnsi="Arial" w:cs="Arial"/>
          <w:sz w:val="28"/>
          <w:szCs w:val="28"/>
        </w:rPr>
        <w:t xml:space="preserve"> further delay tackling this issue. Pavement parking is anti-social, dangerous and is a major barrier to encouraging more people to travel sustainably. As a society we simply should not tolerate people obstructing infrastructure designed for pe</w:t>
      </w:r>
      <w:r w:rsidR="003A64C7">
        <w:rPr>
          <w:rFonts w:ascii="Arial" w:hAnsi="Arial" w:cs="Arial"/>
          <w:sz w:val="28"/>
          <w:szCs w:val="28"/>
        </w:rPr>
        <w:t>destrians</w:t>
      </w:r>
      <w:r>
        <w:rPr>
          <w:rFonts w:ascii="Arial" w:hAnsi="Arial" w:cs="Arial"/>
          <w:sz w:val="28"/>
          <w:szCs w:val="28"/>
        </w:rPr>
        <w:t>.</w:t>
      </w:r>
    </w:p>
    <w:p w14:paraId="723CD151" w14:textId="4CB85786" w:rsidR="00AC29D8" w:rsidRPr="00AC29D8" w:rsidRDefault="00AC29D8">
      <w:pPr>
        <w:rPr>
          <w:rFonts w:ascii="Arial" w:hAnsi="Arial" w:cs="Arial"/>
          <w:b/>
          <w:bCs/>
          <w:sz w:val="28"/>
          <w:szCs w:val="28"/>
        </w:rPr>
      </w:pPr>
      <w:r w:rsidRPr="00AC29D8">
        <w:rPr>
          <w:rFonts w:ascii="Arial" w:hAnsi="Arial" w:cs="Arial"/>
          <w:b/>
          <w:bCs/>
          <w:sz w:val="28"/>
          <w:szCs w:val="28"/>
        </w:rPr>
        <w:t>Imtac is calling for the Northern Ireland Executive and Assembly to bring forward legislation that makes parking on the pavement illegal as the default position in Northern Ireland</w:t>
      </w:r>
      <w:r w:rsidR="00495E09">
        <w:rPr>
          <w:rFonts w:ascii="Arial" w:hAnsi="Arial" w:cs="Arial"/>
          <w:b/>
          <w:bCs/>
          <w:sz w:val="28"/>
          <w:szCs w:val="28"/>
        </w:rPr>
        <w:t xml:space="preserve"> and set in train movement towards an outright ban</w:t>
      </w:r>
      <w:r w:rsidRPr="00AC29D8">
        <w:rPr>
          <w:rFonts w:ascii="Arial" w:hAnsi="Arial" w:cs="Arial"/>
          <w:b/>
          <w:bCs/>
          <w:sz w:val="28"/>
          <w:szCs w:val="28"/>
        </w:rPr>
        <w:t>.</w:t>
      </w:r>
    </w:p>
    <w:p w14:paraId="78E5677C" w14:textId="76052D80" w:rsidR="007D2B5E" w:rsidRPr="00F87FAB" w:rsidRDefault="00AC29D8">
      <w:pPr>
        <w:rPr>
          <w:rFonts w:ascii="Arial" w:hAnsi="Arial" w:cs="Arial"/>
          <w:sz w:val="28"/>
          <w:szCs w:val="28"/>
        </w:rPr>
      </w:pPr>
      <w:r w:rsidRPr="00F87FAB">
        <w:rPr>
          <w:rFonts w:ascii="Arial" w:hAnsi="Arial" w:cs="Arial"/>
          <w:sz w:val="28"/>
          <w:szCs w:val="28"/>
        </w:rPr>
        <w:t>The Committee recognise</w:t>
      </w:r>
      <w:r w:rsidR="00F87FAB">
        <w:rPr>
          <w:rFonts w:ascii="Arial" w:hAnsi="Arial" w:cs="Arial"/>
          <w:sz w:val="28"/>
          <w:szCs w:val="28"/>
        </w:rPr>
        <w:t>s</w:t>
      </w:r>
      <w:r w:rsidRPr="00F87FAB">
        <w:rPr>
          <w:rFonts w:ascii="Arial" w:hAnsi="Arial" w:cs="Arial"/>
          <w:sz w:val="28"/>
          <w:szCs w:val="28"/>
        </w:rPr>
        <w:t xml:space="preserve"> that the</w:t>
      </w:r>
      <w:r w:rsidR="006D1B40" w:rsidRPr="00F87FAB">
        <w:rPr>
          <w:rFonts w:ascii="Arial" w:hAnsi="Arial" w:cs="Arial"/>
          <w:sz w:val="28"/>
          <w:szCs w:val="28"/>
        </w:rPr>
        <w:t xml:space="preserve"> time left in the</w:t>
      </w:r>
      <w:r w:rsidRPr="00F87FAB">
        <w:rPr>
          <w:rFonts w:ascii="Arial" w:hAnsi="Arial" w:cs="Arial"/>
          <w:sz w:val="28"/>
          <w:szCs w:val="28"/>
        </w:rPr>
        <w:t xml:space="preserve"> current mandate is short</w:t>
      </w:r>
      <w:r w:rsidR="00A7650A" w:rsidRPr="00F87FAB">
        <w:rPr>
          <w:rFonts w:ascii="Arial" w:hAnsi="Arial" w:cs="Arial"/>
          <w:sz w:val="28"/>
          <w:szCs w:val="28"/>
        </w:rPr>
        <w:t xml:space="preserve"> and that the potential to pass</w:t>
      </w:r>
      <w:r w:rsidR="00ED05A1" w:rsidRPr="00F87FAB">
        <w:rPr>
          <w:rFonts w:ascii="Arial" w:hAnsi="Arial" w:cs="Arial"/>
          <w:sz w:val="28"/>
          <w:szCs w:val="28"/>
        </w:rPr>
        <w:t xml:space="preserve"> such a</w:t>
      </w:r>
      <w:r w:rsidR="00A7650A" w:rsidRPr="00F87FAB">
        <w:rPr>
          <w:rFonts w:ascii="Arial" w:hAnsi="Arial" w:cs="Arial"/>
          <w:sz w:val="28"/>
          <w:szCs w:val="28"/>
        </w:rPr>
        <w:t xml:space="preserve"> significant</w:t>
      </w:r>
      <w:r w:rsidR="00ED05A1" w:rsidRPr="00F87FAB">
        <w:rPr>
          <w:rFonts w:ascii="Arial" w:hAnsi="Arial" w:cs="Arial"/>
          <w:sz w:val="28"/>
          <w:szCs w:val="28"/>
        </w:rPr>
        <w:t xml:space="preserve"> piece of</w:t>
      </w:r>
      <w:r w:rsidR="00A7650A" w:rsidRPr="00F87FAB">
        <w:rPr>
          <w:rFonts w:ascii="Arial" w:hAnsi="Arial" w:cs="Arial"/>
          <w:sz w:val="28"/>
          <w:szCs w:val="28"/>
        </w:rPr>
        <w:t xml:space="preserve"> legislation is limited. </w:t>
      </w:r>
      <w:r w:rsidR="00F93E40" w:rsidRPr="00F87FAB">
        <w:rPr>
          <w:rFonts w:ascii="Arial" w:hAnsi="Arial" w:cs="Arial"/>
          <w:sz w:val="28"/>
          <w:szCs w:val="28"/>
        </w:rPr>
        <w:t xml:space="preserve">We also recognise that work is required to educate and </w:t>
      </w:r>
      <w:r w:rsidR="00F87FAB">
        <w:rPr>
          <w:rFonts w:ascii="Arial" w:hAnsi="Arial" w:cs="Arial"/>
          <w:sz w:val="28"/>
          <w:szCs w:val="28"/>
        </w:rPr>
        <w:t>raise awareness among</w:t>
      </w:r>
      <w:r w:rsidR="00F87FAB" w:rsidRPr="00F87FAB">
        <w:rPr>
          <w:rFonts w:ascii="Arial" w:hAnsi="Arial" w:cs="Arial"/>
          <w:sz w:val="28"/>
          <w:szCs w:val="28"/>
        </w:rPr>
        <w:t xml:space="preserve"> </w:t>
      </w:r>
      <w:r w:rsidR="009B114C" w:rsidRPr="00F87FAB">
        <w:rPr>
          <w:rFonts w:ascii="Arial" w:hAnsi="Arial" w:cs="Arial"/>
          <w:sz w:val="28"/>
          <w:szCs w:val="28"/>
        </w:rPr>
        <w:t xml:space="preserve">our politicians and the wider public about what legislating to ban pavement parking </w:t>
      </w:r>
      <w:proofErr w:type="gramStart"/>
      <w:r w:rsidR="00F87FAB">
        <w:rPr>
          <w:rFonts w:ascii="Arial" w:hAnsi="Arial" w:cs="Arial"/>
          <w:sz w:val="28"/>
          <w:szCs w:val="28"/>
        </w:rPr>
        <w:t xml:space="preserve">actually </w:t>
      </w:r>
      <w:r w:rsidR="009B114C" w:rsidRPr="00F87FAB">
        <w:rPr>
          <w:rFonts w:ascii="Arial" w:hAnsi="Arial" w:cs="Arial"/>
          <w:sz w:val="28"/>
          <w:szCs w:val="28"/>
        </w:rPr>
        <w:t>involves</w:t>
      </w:r>
      <w:proofErr w:type="gramEnd"/>
      <w:r w:rsidR="007D2B5E" w:rsidRPr="00F87FAB">
        <w:rPr>
          <w:rFonts w:ascii="Arial" w:hAnsi="Arial" w:cs="Arial"/>
          <w:sz w:val="28"/>
          <w:szCs w:val="28"/>
        </w:rPr>
        <w:t xml:space="preserve"> including the use of exemptions where </w:t>
      </w:r>
      <w:proofErr w:type="gramStart"/>
      <w:r w:rsidR="003A64C7" w:rsidRPr="00F87FAB">
        <w:rPr>
          <w:rFonts w:ascii="Arial" w:hAnsi="Arial" w:cs="Arial"/>
          <w:sz w:val="28"/>
          <w:szCs w:val="28"/>
        </w:rPr>
        <w:t>appropriate</w:t>
      </w:r>
      <w:r w:rsidR="003A64C7">
        <w:rPr>
          <w:rFonts w:ascii="Arial" w:hAnsi="Arial" w:cs="Arial"/>
          <w:sz w:val="28"/>
          <w:szCs w:val="28"/>
        </w:rPr>
        <w:t>, and</w:t>
      </w:r>
      <w:proofErr w:type="gramEnd"/>
      <w:r w:rsidR="00F87FAB">
        <w:rPr>
          <w:rFonts w:ascii="Arial" w:hAnsi="Arial" w:cs="Arial"/>
          <w:sz w:val="28"/>
          <w:szCs w:val="28"/>
        </w:rPr>
        <w:t xml:space="preserve"> explaining the overall benefits to society</w:t>
      </w:r>
      <w:r w:rsidR="007D2B5E" w:rsidRPr="00F87FAB">
        <w:rPr>
          <w:rFonts w:ascii="Arial" w:hAnsi="Arial" w:cs="Arial"/>
          <w:sz w:val="28"/>
          <w:szCs w:val="28"/>
        </w:rPr>
        <w:t>.</w:t>
      </w:r>
    </w:p>
    <w:p w14:paraId="25CDBE7F" w14:textId="21F23935" w:rsidR="00A7650A" w:rsidRDefault="00F87FAB">
      <w:pPr>
        <w:rPr>
          <w:rFonts w:ascii="Arial" w:hAnsi="Arial" w:cs="Arial"/>
          <w:sz w:val="28"/>
          <w:szCs w:val="28"/>
        </w:rPr>
      </w:pPr>
      <w:r w:rsidRPr="00F87FAB">
        <w:rPr>
          <w:rFonts w:ascii="Arial" w:hAnsi="Arial" w:cs="Arial"/>
          <w:sz w:val="28"/>
          <w:szCs w:val="28"/>
        </w:rPr>
        <w:lastRenderedPageBreak/>
        <w:t>It is therefore</w:t>
      </w:r>
      <w:r>
        <w:rPr>
          <w:rFonts w:ascii="Arial" w:hAnsi="Arial" w:cs="Arial"/>
          <w:sz w:val="28"/>
          <w:szCs w:val="28"/>
        </w:rPr>
        <w:t xml:space="preserve"> </w:t>
      </w:r>
      <w:r w:rsidRPr="00F87FAB">
        <w:rPr>
          <w:rFonts w:ascii="Arial" w:hAnsi="Arial" w:cs="Arial"/>
          <w:sz w:val="28"/>
          <w:szCs w:val="28"/>
        </w:rPr>
        <w:t>likely</w:t>
      </w:r>
      <w:r w:rsidR="00A7650A" w:rsidRPr="00F87FAB">
        <w:rPr>
          <w:rFonts w:ascii="Arial" w:hAnsi="Arial" w:cs="Arial"/>
          <w:sz w:val="28"/>
          <w:szCs w:val="28"/>
        </w:rPr>
        <w:t xml:space="preserve"> </w:t>
      </w:r>
      <w:r w:rsidR="007D2B5E" w:rsidRPr="00F87FAB">
        <w:rPr>
          <w:rFonts w:ascii="Arial" w:hAnsi="Arial" w:cs="Arial"/>
          <w:sz w:val="28"/>
          <w:szCs w:val="28"/>
        </w:rPr>
        <w:t>that progress on legislation</w:t>
      </w:r>
      <w:r w:rsidR="00922B45" w:rsidRPr="00F87FAB">
        <w:rPr>
          <w:rFonts w:ascii="Arial" w:hAnsi="Arial" w:cs="Arial"/>
          <w:sz w:val="28"/>
          <w:szCs w:val="28"/>
        </w:rPr>
        <w:t xml:space="preserve"> to ban parking on the pavement</w:t>
      </w:r>
      <w:r w:rsidR="007D2B5E" w:rsidRPr="00F87FAB">
        <w:rPr>
          <w:rFonts w:ascii="Arial" w:hAnsi="Arial" w:cs="Arial"/>
          <w:sz w:val="28"/>
          <w:szCs w:val="28"/>
        </w:rPr>
        <w:t xml:space="preserve"> will be deferred </w:t>
      </w:r>
      <w:r w:rsidR="00A7650A" w:rsidRPr="00F87FAB">
        <w:rPr>
          <w:rFonts w:ascii="Arial" w:hAnsi="Arial" w:cs="Arial"/>
          <w:sz w:val="28"/>
          <w:szCs w:val="28"/>
        </w:rPr>
        <w:t xml:space="preserve">until </w:t>
      </w:r>
      <w:r w:rsidR="00552E2A" w:rsidRPr="00F87FAB">
        <w:rPr>
          <w:rFonts w:ascii="Arial" w:hAnsi="Arial" w:cs="Arial"/>
          <w:sz w:val="28"/>
          <w:szCs w:val="28"/>
        </w:rPr>
        <w:t xml:space="preserve">the next </w:t>
      </w:r>
      <w:r w:rsidR="00A7650A" w:rsidRPr="00F87FAB">
        <w:rPr>
          <w:rFonts w:ascii="Arial" w:hAnsi="Arial" w:cs="Arial"/>
          <w:sz w:val="28"/>
          <w:szCs w:val="28"/>
        </w:rPr>
        <w:t xml:space="preserve">mandate. </w:t>
      </w:r>
      <w:r w:rsidR="00EB65B3" w:rsidRPr="00F87FAB">
        <w:rPr>
          <w:rFonts w:ascii="Arial" w:hAnsi="Arial" w:cs="Arial"/>
          <w:sz w:val="28"/>
          <w:szCs w:val="28"/>
        </w:rPr>
        <w:t>Despite this</w:t>
      </w:r>
      <w:r w:rsidR="00A7650A" w:rsidRPr="00F87FAB">
        <w:rPr>
          <w:rFonts w:ascii="Arial" w:hAnsi="Arial" w:cs="Arial"/>
          <w:sz w:val="28"/>
          <w:szCs w:val="28"/>
        </w:rPr>
        <w:t xml:space="preserve"> we believe that</w:t>
      </w:r>
      <w:r w:rsidR="00523CEE" w:rsidRPr="00F87FAB">
        <w:rPr>
          <w:rFonts w:ascii="Arial" w:hAnsi="Arial" w:cs="Arial"/>
          <w:sz w:val="28"/>
          <w:szCs w:val="28"/>
        </w:rPr>
        <w:t xml:space="preserve"> there is</w:t>
      </w:r>
      <w:r w:rsidR="00A7650A" w:rsidRPr="00F87FAB">
        <w:rPr>
          <w:rFonts w:ascii="Arial" w:hAnsi="Arial" w:cs="Arial"/>
          <w:sz w:val="28"/>
          <w:szCs w:val="28"/>
        </w:rPr>
        <w:t xml:space="preserve"> </w:t>
      </w:r>
      <w:r w:rsidR="00EB65B3" w:rsidRPr="00F87FAB">
        <w:rPr>
          <w:rFonts w:ascii="Arial" w:hAnsi="Arial" w:cs="Arial"/>
          <w:sz w:val="28"/>
          <w:szCs w:val="28"/>
        </w:rPr>
        <w:t xml:space="preserve">action </w:t>
      </w:r>
      <w:r w:rsidR="00523CEE" w:rsidRPr="00F87FAB">
        <w:rPr>
          <w:rFonts w:ascii="Arial" w:hAnsi="Arial" w:cs="Arial"/>
          <w:sz w:val="28"/>
          <w:szCs w:val="28"/>
        </w:rPr>
        <w:t xml:space="preserve">that </w:t>
      </w:r>
      <w:r w:rsidR="00EB65B3" w:rsidRPr="00F87FAB">
        <w:rPr>
          <w:rFonts w:ascii="Arial" w:hAnsi="Arial" w:cs="Arial"/>
          <w:sz w:val="28"/>
          <w:szCs w:val="28"/>
        </w:rPr>
        <w:t>can be taken</w:t>
      </w:r>
      <w:r w:rsidR="00A7650A" w:rsidRPr="00F87FAB">
        <w:rPr>
          <w:rFonts w:ascii="Arial" w:hAnsi="Arial" w:cs="Arial"/>
          <w:sz w:val="28"/>
          <w:szCs w:val="28"/>
        </w:rPr>
        <w:t xml:space="preserve"> in the interim to </w:t>
      </w:r>
      <w:r w:rsidR="00DE671B" w:rsidRPr="00F87FAB">
        <w:rPr>
          <w:rFonts w:ascii="Arial" w:hAnsi="Arial" w:cs="Arial"/>
          <w:sz w:val="28"/>
          <w:szCs w:val="28"/>
        </w:rPr>
        <w:t>address the worst</w:t>
      </w:r>
      <w:r w:rsidR="00A7650A" w:rsidRPr="00F87FAB">
        <w:rPr>
          <w:rFonts w:ascii="Arial" w:hAnsi="Arial" w:cs="Arial"/>
          <w:sz w:val="28"/>
          <w:szCs w:val="28"/>
        </w:rPr>
        <w:t xml:space="preserve"> examples of pavement parking. This includes a greater use of Traffic Regulation Orders and </w:t>
      </w:r>
      <w:r w:rsidR="00F204ED" w:rsidRPr="00F87FAB">
        <w:rPr>
          <w:rFonts w:ascii="Arial" w:hAnsi="Arial" w:cs="Arial"/>
          <w:sz w:val="28"/>
          <w:szCs w:val="28"/>
        </w:rPr>
        <w:t>more</w:t>
      </w:r>
      <w:r w:rsidR="00A7650A" w:rsidRPr="00F87FAB">
        <w:rPr>
          <w:rFonts w:ascii="Arial" w:hAnsi="Arial" w:cs="Arial"/>
          <w:sz w:val="28"/>
          <w:szCs w:val="28"/>
        </w:rPr>
        <w:t xml:space="preserve"> use of Traffic Attendants to enforce pavement parking.</w:t>
      </w:r>
      <w:r w:rsidR="00C913DB" w:rsidRPr="00F87FAB">
        <w:rPr>
          <w:rFonts w:ascii="Arial" w:hAnsi="Arial" w:cs="Arial"/>
          <w:sz w:val="28"/>
          <w:szCs w:val="28"/>
        </w:rPr>
        <w:t xml:space="preserve"> Such actions will also </w:t>
      </w:r>
      <w:r>
        <w:rPr>
          <w:rFonts w:ascii="Arial" w:hAnsi="Arial" w:cs="Arial"/>
          <w:sz w:val="28"/>
          <w:szCs w:val="28"/>
        </w:rPr>
        <w:t xml:space="preserve">contribute to the </w:t>
      </w:r>
      <w:r w:rsidRPr="00F87FAB">
        <w:rPr>
          <w:rFonts w:ascii="Arial" w:hAnsi="Arial" w:cs="Arial"/>
          <w:sz w:val="28"/>
          <w:szCs w:val="28"/>
        </w:rPr>
        <w:t>rais</w:t>
      </w:r>
      <w:r>
        <w:rPr>
          <w:rFonts w:ascii="Arial" w:hAnsi="Arial" w:cs="Arial"/>
          <w:sz w:val="28"/>
          <w:szCs w:val="28"/>
        </w:rPr>
        <w:t>ing of</w:t>
      </w:r>
      <w:r w:rsidRPr="00F87FAB">
        <w:rPr>
          <w:rFonts w:ascii="Arial" w:hAnsi="Arial" w:cs="Arial"/>
          <w:sz w:val="28"/>
          <w:szCs w:val="28"/>
        </w:rPr>
        <w:t xml:space="preserve"> </w:t>
      </w:r>
      <w:r w:rsidR="00C913DB" w:rsidRPr="00F87FAB">
        <w:rPr>
          <w:rFonts w:ascii="Arial" w:hAnsi="Arial" w:cs="Arial"/>
          <w:sz w:val="28"/>
          <w:szCs w:val="28"/>
        </w:rPr>
        <w:t>greater awareness of the issue</w:t>
      </w:r>
      <w:r>
        <w:rPr>
          <w:rFonts w:ascii="Arial" w:hAnsi="Arial" w:cs="Arial"/>
          <w:sz w:val="28"/>
          <w:szCs w:val="28"/>
        </w:rPr>
        <w:t>s</w:t>
      </w:r>
      <w:r w:rsidR="00C913DB" w:rsidRPr="00F87FAB">
        <w:rPr>
          <w:rFonts w:ascii="Arial" w:hAnsi="Arial" w:cs="Arial"/>
          <w:sz w:val="28"/>
          <w:szCs w:val="28"/>
        </w:rPr>
        <w:t xml:space="preserve"> </w:t>
      </w:r>
      <w:r w:rsidR="00FB0101" w:rsidRPr="00F87FAB">
        <w:rPr>
          <w:rFonts w:ascii="Arial" w:hAnsi="Arial" w:cs="Arial"/>
          <w:sz w:val="28"/>
          <w:szCs w:val="28"/>
        </w:rPr>
        <w:t>caused by pavement parking and what a future ban would involve.</w:t>
      </w:r>
    </w:p>
    <w:p w14:paraId="66A8F5A0" w14:textId="77777777" w:rsidR="003A64C7" w:rsidRDefault="000C51EE">
      <w:pPr>
        <w:rPr>
          <w:rFonts w:ascii="Arial" w:hAnsi="Arial" w:cs="Arial"/>
          <w:b/>
          <w:bCs/>
          <w:sz w:val="28"/>
          <w:szCs w:val="28"/>
        </w:rPr>
      </w:pPr>
      <w:r w:rsidRPr="008E37D1">
        <w:rPr>
          <w:rFonts w:ascii="Arial" w:hAnsi="Arial" w:cs="Arial"/>
          <w:b/>
          <w:bCs/>
          <w:sz w:val="28"/>
          <w:szCs w:val="28"/>
        </w:rPr>
        <w:t>Recognising that legislating for an outright ban</w:t>
      </w:r>
      <w:r w:rsidR="00F204ED">
        <w:rPr>
          <w:rFonts w:ascii="Arial" w:hAnsi="Arial" w:cs="Arial"/>
          <w:b/>
          <w:bCs/>
          <w:sz w:val="28"/>
          <w:szCs w:val="28"/>
        </w:rPr>
        <w:t xml:space="preserve"> will take time to bring in,</w:t>
      </w:r>
      <w:r w:rsidRPr="008E37D1">
        <w:rPr>
          <w:rFonts w:ascii="Arial" w:hAnsi="Arial" w:cs="Arial"/>
          <w:b/>
          <w:bCs/>
          <w:sz w:val="28"/>
          <w:szCs w:val="28"/>
        </w:rPr>
        <w:t xml:space="preserve"> </w:t>
      </w:r>
      <w:r w:rsidR="00272D31" w:rsidRPr="008E37D1">
        <w:rPr>
          <w:rFonts w:ascii="Arial" w:hAnsi="Arial" w:cs="Arial"/>
          <w:b/>
          <w:bCs/>
          <w:sz w:val="28"/>
          <w:szCs w:val="28"/>
        </w:rPr>
        <w:t xml:space="preserve">Imtac is calling for interim actions to be introduced to </w:t>
      </w:r>
      <w:r w:rsidR="00D6797A" w:rsidRPr="008E37D1">
        <w:rPr>
          <w:rFonts w:ascii="Arial" w:hAnsi="Arial" w:cs="Arial"/>
          <w:b/>
          <w:bCs/>
          <w:sz w:val="28"/>
          <w:szCs w:val="28"/>
        </w:rPr>
        <w:t>tackle parking on the pavement</w:t>
      </w:r>
      <w:r w:rsidR="00703563" w:rsidRPr="008E37D1">
        <w:rPr>
          <w:rFonts w:ascii="Arial" w:hAnsi="Arial" w:cs="Arial"/>
          <w:b/>
          <w:bCs/>
          <w:sz w:val="28"/>
          <w:szCs w:val="28"/>
        </w:rPr>
        <w:t xml:space="preserve">. </w:t>
      </w:r>
    </w:p>
    <w:p w14:paraId="13C761B5" w14:textId="7F9EC4A0" w:rsidR="003A64C7" w:rsidRDefault="00703563">
      <w:pPr>
        <w:rPr>
          <w:rFonts w:ascii="Arial" w:hAnsi="Arial" w:cs="Arial"/>
          <w:b/>
          <w:bCs/>
          <w:sz w:val="28"/>
          <w:szCs w:val="28"/>
        </w:rPr>
      </w:pPr>
      <w:r w:rsidRPr="008E37D1">
        <w:rPr>
          <w:rFonts w:ascii="Arial" w:hAnsi="Arial" w:cs="Arial"/>
          <w:b/>
          <w:bCs/>
          <w:sz w:val="28"/>
          <w:szCs w:val="28"/>
        </w:rPr>
        <w:t>The Committee recommends that a</w:t>
      </w:r>
      <w:r w:rsidR="00ED1F83" w:rsidRPr="008E37D1">
        <w:rPr>
          <w:rFonts w:ascii="Arial" w:hAnsi="Arial" w:cs="Arial"/>
          <w:b/>
          <w:bCs/>
          <w:sz w:val="28"/>
          <w:szCs w:val="28"/>
        </w:rPr>
        <w:t xml:space="preserve"> Taskforce, </w:t>
      </w:r>
      <w:proofErr w:type="gramStart"/>
      <w:r w:rsidR="00ED1F83" w:rsidRPr="008E37D1">
        <w:rPr>
          <w:rFonts w:ascii="Arial" w:hAnsi="Arial" w:cs="Arial"/>
          <w:b/>
          <w:bCs/>
          <w:sz w:val="28"/>
          <w:szCs w:val="28"/>
        </w:rPr>
        <w:t>similar to</w:t>
      </w:r>
      <w:proofErr w:type="gramEnd"/>
      <w:r w:rsidR="00ED1F83" w:rsidRPr="008E37D1">
        <w:rPr>
          <w:rFonts w:ascii="Arial" w:hAnsi="Arial" w:cs="Arial"/>
          <w:b/>
          <w:bCs/>
          <w:sz w:val="28"/>
          <w:szCs w:val="28"/>
        </w:rPr>
        <w:t xml:space="preserve"> the Welsh </w:t>
      </w:r>
      <w:r w:rsidR="00DC1A61">
        <w:rPr>
          <w:rFonts w:ascii="Arial" w:hAnsi="Arial" w:cs="Arial"/>
          <w:b/>
          <w:bCs/>
          <w:sz w:val="28"/>
          <w:szCs w:val="28"/>
        </w:rPr>
        <w:t>model</w:t>
      </w:r>
      <w:r w:rsidR="00ED1F83" w:rsidRPr="008E37D1">
        <w:rPr>
          <w:rFonts w:ascii="Arial" w:hAnsi="Arial" w:cs="Arial"/>
          <w:b/>
          <w:bCs/>
          <w:sz w:val="28"/>
          <w:szCs w:val="28"/>
        </w:rPr>
        <w:t>, be established</w:t>
      </w:r>
      <w:r w:rsidR="003A64C7">
        <w:rPr>
          <w:rFonts w:ascii="Arial" w:hAnsi="Arial" w:cs="Arial"/>
          <w:b/>
          <w:bCs/>
          <w:sz w:val="28"/>
          <w:szCs w:val="28"/>
        </w:rPr>
        <w:t xml:space="preserve"> immediately</w:t>
      </w:r>
      <w:r w:rsidR="007F4950" w:rsidRPr="008E37D1">
        <w:rPr>
          <w:rFonts w:ascii="Arial" w:hAnsi="Arial" w:cs="Arial"/>
          <w:b/>
          <w:bCs/>
          <w:sz w:val="28"/>
          <w:szCs w:val="28"/>
        </w:rPr>
        <w:t xml:space="preserve">. </w:t>
      </w:r>
    </w:p>
    <w:p w14:paraId="7A274794" w14:textId="09D0367F" w:rsidR="000C51EE" w:rsidRPr="008E37D1" w:rsidRDefault="007F4950">
      <w:pPr>
        <w:rPr>
          <w:rFonts w:ascii="Arial" w:hAnsi="Arial" w:cs="Arial"/>
          <w:b/>
          <w:bCs/>
          <w:sz w:val="28"/>
          <w:szCs w:val="28"/>
        </w:rPr>
      </w:pPr>
      <w:r w:rsidRPr="008E37D1">
        <w:rPr>
          <w:rFonts w:ascii="Arial" w:hAnsi="Arial" w:cs="Arial"/>
          <w:b/>
          <w:bCs/>
          <w:sz w:val="28"/>
          <w:szCs w:val="28"/>
        </w:rPr>
        <w:t>The Taskforce should be made up of key stakeholders (including Imtac</w:t>
      </w:r>
      <w:r w:rsidR="00C7335C" w:rsidRPr="008E37D1">
        <w:rPr>
          <w:rFonts w:ascii="Arial" w:hAnsi="Arial" w:cs="Arial"/>
          <w:b/>
          <w:bCs/>
          <w:sz w:val="28"/>
          <w:szCs w:val="28"/>
        </w:rPr>
        <w:t xml:space="preserve"> and the Department for Infrastructure) and be tasked to undertake a short, focused piece of work to </w:t>
      </w:r>
      <w:r w:rsidR="008806E0" w:rsidRPr="008E37D1">
        <w:rPr>
          <w:rFonts w:ascii="Arial" w:hAnsi="Arial" w:cs="Arial"/>
          <w:b/>
          <w:bCs/>
          <w:sz w:val="28"/>
          <w:szCs w:val="28"/>
        </w:rPr>
        <w:t>identify short</w:t>
      </w:r>
      <w:r w:rsidR="00C7335C" w:rsidRPr="008E37D1">
        <w:rPr>
          <w:rFonts w:ascii="Arial" w:hAnsi="Arial" w:cs="Arial"/>
          <w:b/>
          <w:bCs/>
          <w:sz w:val="28"/>
          <w:szCs w:val="28"/>
        </w:rPr>
        <w:t xml:space="preserve"> term</w:t>
      </w:r>
      <w:r w:rsidR="008806E0" w:rsidRPr="008E37D1">
        <w:rPr>
          <w:rFonts w:ascii="Arial" w:hAnsi="Arial" w:cs="Arial"/>
          <w:b/>
          <w:bCs/>
          <w:sz w:val="28"/>
          <w:szCs w:val="28"/>
        </w:rPr>
        <w:t xml:space="preserve"> actions </w:t>
      </w:r>
      <w:r w:rsidR="008E37D1" w:rsidRPr="008E37D1">
        <w:rPr>
          <w:rFonts w:ascii="Arial" w:hAnsi="Arial" w:cs="Arial"/>
          <w:b/>
          <w:bCs/>
          <w:sz w:val="28"/>
          <w:szCs w:val="28"/>
        </w:rPr>
        <w:t>to tackle pavement parking</w:t>
      </w:r>
      <w:r w:rsidR="00C7335C" w:rsidRPr="008E37D1">
        <w:rPr>
          <w:rFonts w:ascii="Arial" w:hAnsi="Arial" w:cs="Arial"/>
          <w:b/>
          <w:bCs/>
          <w:sz w:val="28"/>
          <w:szCs w:val="28"/>
        </w:rPr>
        <w:t>.</w:t>
      </w:r>
    </w:p>
    <w:p w14:paraId="30A9DED8" w14:textId="5D3963E6" w:rsidR="00AC29D8" w:rsidRDefault="00AC29D8">
      <w:pPr>
        <w:rPr>
          <w:rFonts w:ascii="Arial" w:hAnsi="Arial" w:cs="Arial"/>
          <w:b/>
          <w:bCs/>
          <w:sz w:val="28"/>
          <w:szCs w:val="28"/>
        </w:rPr>
      </w:pPr>
    </w:p>
    <w:p w14:paraId="56A0E388" w14:textId="3CAF9776" w:rsidR="003A64C7" w:rsidRPr="004136BA" w:rsidRDefault="003A64C7">
      <w:pPr>
        <w:rPr>
          <w:rFonts w:ascii="Arial" w:hAnsi="Arial" w:cs="Arial"/>
          <w:b/>
          <w:bCs/>
          <w:sz w:val="36"/>
          <w:szCs w:val="36"/>
        </w:rPr>
      </w:pPr>
      <w:r w:rsidRPr="004136BA">
        <w:rPr>
          <w:rFonts w:ascii="Arial" w:hAnsi="Arial" w:cs="Arial"/>
          <w:b/>
          <w:bCs/>
          <w:sz w:val="36"/>
          <w:szCs w:val="36"/>
        </w:rPr>
        <w:t>Pavements are for people not vehicles.</w:t>
      </w:r>
    </w:p>
    <w:sectPr w:rsidR="003A64C7" w:rsidRPr="004136B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ED38" w14:textId="77777777" w:rsidR="00B764C3" w:rsidRDefault="00B764C3" w:rsidP="00BF39D0">
      <w:pPr>
        <w:spacing w:after="0" w:line="240" w:lineRule="auto"/>
      </w:pPr>
      <w:r>
        <w:separator/>
      </w:r>
    </w:p>
  </w:endnote>
  <w:endnote w:type="continuationSeparator" w:id="0">
    <w:p w14:paraId="3F827E03" w14:textId="77777777" w:rsidR="00B764C3" w:rsidRDefault="00B764C3" w:rsidP="00BF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28518"/>
      <w:docPartObj>
        <w:docPartGallery w:val="Page Numbers (Bottom of Page)"/>
        <w:docPartUnique/>
      </w:docPartObj>
    </w:sdtPr>
    <w:sdtEndPr/>
    <w:sdtContent>
      <w:p w14:paraId="61B21AC6" w14:textId="452D6231" w:rsidR="00713372" w:rsidRDefault="00713372">
        <w:pPr>
          <w:pStyle w:val="Footer"/>
          <w:jc w:val="center"/>
        </w:pPr>
        <w:r>
          <w:fldChar w:fldCharType="begin"/>
        </w:r>
        <w:r>
          <w:instrText>PAGE   \* MERGEFORMAT</w:instrText>
        </w:r>
        <w:r>
          <w:fldChar w:fldCharType="separate"/>
        </w:r>
        <w:r>
          <w:t>2</w:t>
        </w:r>
        <w:r>
          <w:fldChar w:fldCharType="end"/>
        </w:r>
      </w:p>
    </w:sdtContent>
  </w:sdt>
  <w:p w14:paraId="511A3869" w14:textId="77777777" w:rsidR="00713372" w:rsidRDefault="0071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E959" w14:textId="77777777" w:rsidR="00B764C3" w:rsidRDefault="00B764C3" w:rsidP="00BF39D0">
      <w:pPr>
        <w:spacing w:after="0" w:line="240" w:lineRule="auto"/>
      </w:pPr>
      <w:r>
        <w:separator/>
      </w:r>
    </w:p>
  </w:footnote>
  <w:footnote w:type="continuationSeparator" w:id="0">
    <w:p w14:paraId="03B84718" w14:textId="77777777" w:rsidR="00B764C3" w:rsidRDefault="00B764C3" w:rsidP="00BF39D0">
      <w:pPr>
        <w:spacing w:after="0" w:line="240" w:lineRule="auto"/>
      </w:pPr>
      <w:r>
        <w:continuationSeparator/>
      </w:r>
    </w:p>
  </w:footnote>
  <w:footnote w:id="1">
    <w:p w14:paraId="43E85734" w14:textId="1DA71351" w:rsidR="00BF39D0" w:rsidRDefault="00BF39D0">
      <w:pPr>
        <w:pStyle w:val="FootnoteText"/>
      </w:pPr>
      <w:r>
        <w:rPr>
          <w:rStyle w:val="FootnoteReference"/>
        </w:rPr>
        <w:footnoteRef/>
      </w:r>
      <w:r>
        <w:t xml:space="preserve"> </w:t>
      </w:r>
      <w:hyperlink r:id="rId1" w:history="1">
        <w:r w:rsidR="00B85E11" w:rsidRPr="009F4C03">
          <w:rPr>
            <w:rStyle w:val="Hyperlink"/>
          </w:rPr>
          <w:t>https://www.infrastructure-ni.gov.uk/publications/inconsiderate-pavement-parking-findings-report</w:t>
        </w:r>
      </w:hyperlink>
      <w:r w:rsidR="00B85E11">
        <w:t xml:space="preserve"> </w:t>
      </w:r>
    </w:p>
  </w:footnote>
  <w:footnote w:id="2">
    <w:p w14:paraId="3984836E" w14:textId="3002311A" w:rsidR="009A6D89" w:rsidRDefault="009A6D89">
      <w:pPr>
        <w:pStyle w:val="FootnoteText"/>
      </w:pPr>
      <w:r>
        <w:rPr>
          <w:rStyle w:val="FootnoteReference"/>
        </w:rPr>
        <w:footnoteRef/>
      </w:r>
      <w:r>
        <w:t xml:space="preserve"> </w:t>
      </w:r>
      <w:hyperlink r:id="rId2" w:history="1">
        <w:r w:rsidR="00B85E11" w:rsidRPr="009F4C03">
          <w:rPr>
            <w:rStyle w:val="Hyperlink"/>
          </w:rPr>
          <w:t>https://www.infrastructure-ni.gov.uk/publications/inconsiderate-pavement-parking-findings-report</w:t>
        </w:r>
      </w:hyperlink>
      <w:r w:rsidR="00B85E11">
        <w:t xml:space="preserve"> </w:t>
      </w:r>
    </w:p>
  </w:footnote>
  <w:footnote w:id="3">
    <w:p w14:paraId="279A4458" w14:textId="33A6C99F" w:rsidR="0092021C" w:rsidRDefault="0092021C">
      <w:pPr>
        <w:pStyle w:val="FootnoteText"/>
      </w:pPr>
      <w:r>
        <w:rPr>
          <w:rStyle w:val="FootnoteReference"/>
        </w:rPr>
        <w:footnoteRef/>
      </w:r>
      <w:r>
        <w:t xml:space="preserve"> </w:t>
      </w:r>
      <w:hyperlink r:id="rId3" w:history="1">
        <w:r w:rsidR="009B6B38" w:rsidRPr="009F4C03">
          <w:rPr>
            <w:rStyle w:val="Hyperlink"/>
          </w:rPr>
          <w:t>https://www.imtac.org.uk/comments-imtac-about-department-infrastructure-inconsiderate-parking-options-paper-consultation</w:t>
        </w:r>
      </w:hyperlink>
      <w:r w:rsidR="009B6B38">
        <w:t xml:space="preserve"> </w:t>
      </w:r>
    </w:p>
  </w:footnote>
  <w:footnote w:id="4">
    <w:p w14:paraId="24B3BBE9" w14:textId="5522BDEF" w:rsidR="00F9527B" w:rsidRDefault="00F9527B">
      <w:pPr>
        <w:pStyle w:val="FootnoteText"/>
      </w:pPr>
      <w:r>
        <w:rPr>
          <w:rStyle w:val="FootnoteReference"/>
        </w:rPr>
        <w:footnoteRef/>
      </w:r>
      <w:r>
        <w:t xml:space="preserve"> </w:t>
      </w:r>
      <w:hyperlink r:id="rId4" w:history="1">
        <w:r w:rsidR="00FF42AC" w:rsidRPr="009F4C03">
          <w:rPr>
            <w:rStyle w:val="Hyperlink"/>
          </w:rPr>
          <w:t>https://committees.parliament.uk/work/4891/pavement-parking-inquiry/</w:t>
        </w:r>
      </w:hyperlink>
      <w:r w:rsidR="00FF42AC">
        <w:t xml:space="preserve"> </w:t>
      </w:r>
    </w:p>
  </w:footnote>
  <w:footnote w:id="5">
    <w:p w14:paraId="0BF440B9" w14:textId="4067628A" w:rsidR="00AC29D8" w:rsidRDefault="00AC29D8">
      <w:pPr>
        <w:pStyle w:val="FootnoteText"/>
      </w:pPr>
      <w:r>
        <w:rPr>
          <w:rStyle w:val="FootnoteReference"/>
        </w:rPr>
        <w:footnoteRef/>
      </w:r>
      <w:r>
        <w:t xml:space="preserve"> </w:t>
      </w:r>
      <w:hyperlink r:id="rId5" w:history="1">
        <w:r w:rsidR="00C81517" w:rsidRPr="009F4C03">
          <w:rPr>
            <w:rStyle w:val="Hyperlink"/>
          </w:rPr>
          <w:t>https://www.gov.uk/government/consultations/managing-pavement-parking/pavement-parking-options-for-change</w:t>
        </w:r>
      </w:hyperlink>
      <w:r w:rsidR="00C81517">
        <w:t xml:space="preserve"> </w:t>
      </w:r>
    </w:p>
  </w:footnote>
  <w:footnote w:id="6">
    <w:p w14:paraId="294E3A05" w14:textId="4589357D" w:rsidR="00AC29D8" w:rsidRDefault="00AC29D8">
      <w:pPr>
        <w:pStyle w:val="FootnoteText"/>
      </w:pPr>
      <w:r>
        <w:rPr>
          <w:rStyle w:val="FootnoteReference"/>
        </w:rPr>
        <w:footnoteRef/>
      </w:r>
      <w:r>
        <w:t xml:space="preserve"> </w:t>
      </w:r>
      <w:hyperlink r:id="rId6" w:history="1">
        <w:r w:rsidR="004D5E46" w:rsidRPr="009F4C03">
          <w:rPr>
            <w:rStyle w:val="Hyperlink"/>
          </w:rPr>
          <w:t>https://www.legislation.gov.uk/asp/2019/17/part/6/enacted</w:t>
        </w:r>
      </w:hyperlink>
      <w:r w:rsidR="004D5E46">
        <w:t xml:space="preserve"> </w:t>
      </w:r>
    </w:p>
  </w:footnote>
  <w:footnote w:id="7">
    <w:p w14:paraId="7978F434" w14:textId="072AAE0F" w:rsidR="00AC29D8" w:rsidRDefault="00AC29D8">
      <w:pPr>
        <w:pStyle w:val="FootnoteText"/>
      </w:pPr>
      <w:r>
        <w:rPr>
          <w:rStyle w:val="FootnoteReference"/>
        </w:rPr>
        <w:footnoteRef/>
      </w:r>
      <w:r>
        <w:t xml:space="preserve"> </w:t>
      </w:r>
      <w:hyperlink r:id="rId7" w:history="1">
        <w:r w:rsidR="00C079C5" w:rsidRPr="009F4C03">
          <w:rPr>
            <w:rStyle w:val="Hyperlink"/>
          </w:rPr>
          <w:t>https://www.gov.wales/welsh-pavement-parking-task-force-group</w:t>
        </w:r>
      </w:hyperlink>
      <w:r w:rsidR="00C079C5">
        <w:t xml:space="preserve"> </w:t>
      </w:r>
    </w:p>
  </w:footnote>
  <w:footnote w:id="8">
    <w:p w14:paraId="01035058" w14:textId="2FB1C824" w:rsidR="00AC29D8" w:rsidRDefault="00AC29D8">
      <w:pPr>
        <w:pStyle w:val="FootnoteText"/>
      </w:pPr>
      <w:r>
        <w:rPr>
          <w:rStyle w:val="FootnoteReference"/>
        </w:rPr>
        <w:footnoteRef/>
      </w:r>
      <w:r>
        <w:t xml:space="preserve"> </w:t>
      </w:r>
      <w:hyperlink r:id="rId8" w:history="1">
        <w:r w:rsidR="00D053C6" w:rsidRPr="009F4C03">
          <w:rPr>
            <w:rStyle w:val="Hyperlink"/>
          </w:rPr>
          <w:t>https://www.gov.wales/written-statement-welsh-pavement-parking-taskforce-amended-recommendations</w:t>
        </w:r>
      </w:hyperlink>
      <w:r w:rsidR="00D053C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8AC"/>
    <w:multiLevelType w:val="multilevel"/>
    <w:tmpl w:val="CC6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73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66"/>
    <w:rsid w:val="000148A4"/>
    <w:rsid w:val="000A4496"/>
    <w:rsid w:val="000C4218"/>
    <w:rsid w:val="000C51EE"/>
    <w:rsid w:val="00177D42"/>
    <w:rsid w:val="00185E0C"/>
    <w:rsid w:val="001E6F07"/>
    <w:rsid w:val="001F7350"/>
    <w:rsid w:val="00201DEE"/>
    <w:rsid w:val="002329A7"/>
    <w:rsid w:val="00257FBE"/>
    <w:rsid w:val="00272D31"/>
    <w:rsid w:val="002B5E35"/>
    <w:rsid w:val="00337D3E"/>
    <w:rsid w:val="003759BC"/>
    <w:rsid w:val="00375BC1"/>
    <w:rsid w:val="003A64C7"/>
    <w:rsid w:val="003B4A2B"/>
    <w:rsid w:val="00406E4B"/>
    <w:rsid w:val="004136BA"/>
    <w:rsid w:val="00436D13"/>
    <w:rsid w:val="00447A29"/>
    <w:rsid w:val="00495E09"/>
    <w:rsid w:val="004D5E46"/>
    <w:rsid w:val="004E5821"/>
    <w:rsid w:val="004F6511"/>
    <w:rsid w:val="0051450B"/>
    <w:rsid w:val="005231B4"/>
    <w:rsid w:val="00523CEE"/>
    <w:rsid w:val="00552E2A"/>
    <w:rsid w:val="00585359"/>
    <w:rsid w:val="005A7258"/>
    <w:rsid w:val="00605168"/>
    <w:rsid w:val="00607366"/>
    <w:rsid w:val="006C6984"/>
    <w:rsid w:val="006D1B40"/>
    <w:rsid w:val="006F7594"/>
    <w:rsid w:val="00703563"/>
    <w:rsid w:val="00713372"/>
    <w:rsid w:val="00716CD9"/>
    <w:rsid w:val="007A58BD"/>
    <w:rsid w:val="007C48E5"/>
    <w:rsid w:val="007D2B5E"/>
    <w:rsid w:val="007F3B89"/>
    <w:rsid w:val="007F4950"/>
    <w:rsid w:val="00827E3E"/>
    <w:rsid w:val="00877DF1"/>
    <w:rsid w:val="008806E0"/>
    <w:rsid w:val="008A0A05"/>
    <w:rsid w:val="008E37D1"/>
    <w:rsid w:val="0092021C"/>
    <w:rsid w:val="009206A3"/>
    <w:rsid w:val="00922B45"/>
    <w:rsid w:val="00942F87"/>
    <w:rsid w:val="009A6D89"/>
    <w:rsid w:val="009B114C"/>
    <w:rsid w:val="009B6508"/>
    <w:rsid w:val="009B6B38"/>
    <w:rsid w:val="009E556D"/>
    <w:rsid w:val="00A1162D"/>
    <w:rsid w:val="00A56307"/>
    <w:rsid w:val="00A7348A"/>
    <w:rsid w:val="00A7650A"/>
    <w:rsid w:val="00AA1926"/>
    <w:rsid w:val="00AB6001"/>
    <w:rsid w:val="00AC29D8"/>
    <w:rsid w:val="00AE1C6E"/>
    <w:rsid w:val="00AE3E49"/>
    <w:rsid w:val="00B52EDA"/>
    <w:rsid w:val="00B764C3"/>
    <w:rsid w:val="00B85E11"/>
    <w:rsid w:val="00BF39D0"/>
    <w:rsid w:val="00C079C5"/>
    <w:rsid w:val="00C4367F"/>
    <w:rsid w:val="00C7335C"/>
    <w:rsid w:val="00C81517"/>
    <w:rsid w:val="00C913DB"/>
    <w:rsid w:val="00CA091C"/>
    <w:rsid w:val="00CD04A3"/>
    <w:rsid w:val="00CE6290"/>
    <w:rsid w:val="00D053C6"/>
    <w:rsid w:val="00D6797A"/>
    <w:rsid w:val="00DC1A61"/>
    <w:rsid w:val="00DD49A2"/>
    <w:rsid w:val="00DE671B"/>
    <w:rsid w:val="00E02C1A"/>
    <w:rsid w:val="00E27FA8"/>
    <w:rsid w:val="00E46663"/>
    <w:rsid w:val="00EA76E7"/>
    <w:rsid w:val="00EB2507"/>
    <w:rsid w:val="00EB65B3"/>
    <w:rsid w:val="00ED05A1"/>
    <w:rsid w:val="00ED1F83"/>
    <w:rsid w:val="00F01E08"/>
    <w:rsid w:val="00F204ED"/>
    <w:rsid w:val="00F87FAB"/>
    <w:rsid w:val="00F93E40"/>
    <w:rsid w:val="00F9527B"/>
    <w:rsid w:val="00FA33DE"/>
    <w:rsid w:val="00FB0101"/>
    <w:rsid w:val="00FC77B0"/>
    <w:rsid w:val="00FC7E67"/>
    <w:rsid w:val="00FE4328"/>
    <w:rsid w:val="00FF4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FDE0"/>
  <w15:chartTrackingRefBased/>
  <w15:docId w15:val="{1F128E75-0F6B-4FF4-81AD-3BEDCAE6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366"/>
    <w:rPr>
      <w:rFonts w:eastAsiaTheme="majorEastAsia" w:cstheme="majorBidi"/>
      <w:color w:val="272727" w:themeColor="text1" w:themeTint="D8"/>
    </w:rPr>
  </w:style>
  <w:style w:type="paragraph" w:styleId="Title">
    <w:name w:val="Title"/>
    <w:basedOn w:val="Normal"/>
    <w:next w:val="Normal"/>
    <w:link w:val="TitleChar"/>
    <w:uiPriority w:val="10"/>
    <w:qFormat/>
    <w:rsid w:val="00607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366"/>
    <w:pPr>
      <w:spacing w:before="160"/>
      <w:jc w:val="center"/>
    </w:pPr>
    <w:rPr>
      <w:i/>
      <w:iCs/>
      <w:color w:val="404040" w:themeColor="text1" w:themeTint="BF"/>
    </w:rPr>
  </w:style>
  <w:style w:type="character" w:customStyle="1" w:styleId="QuoteChar">
    <w:name w:val="Quote Char"/>
    <w:basedOn w:val="DefaultParagraphFont"/>
    <w:link w:val="Quote"/>
    <w:uiPriority w:val="29"/>
    <w:rsid w:val="00607366"/>
    <w:rPr>
      <w:i/>
      <w:iCs/>
      <w:color w:val="404040" w:themeColor="text1" w:themeTint="BF"/>
    </w:rPr>
  </w:style>
  <w:style w:type="paragraph" w:styleId="ListParagraph">
    <w:name w:val="List Paragraph"/>
    <w:basedOn w:val="Normal"/>
    <w:uiPriority w:val="34"/>
    <w:qFormat/>
    <w:rsid w:val="00607366"/>
    <w:pPr>
      <w:ind w:left="720"/>
      <w:contextualSpacing/>
    </w:pPr>
  </w:style>
  <w:style w:type="character" w:styleId="IntenseEmphasis">
    <w:name w:val="Intense Emphasis"/>
    <w:basedOn w:val="DefaultParagraphFont"/>
    <w:uiPriority w:val="21"/>
    <w:qFormat/>
    <w:rsid w:val="00607366"/>
    <w:rPr>
      <w:i/>
      <w:iCs/>
      <w:color w:val="0F4761" w:themeColor="accent1" w:themeShade="BF"/>
    </w:rPr>
  </w:style>
  <w:style w:type="paragraph" w:styleId="IntenseQuote">
    <w:name w:val="Intense Quote"/>
    <w:basedOn w:val="Normal"/>
    <w:next w:val="Normal"/>
    <w:link w:val="IntenseQuoteChar"/>
    <w:uiPriority w:val="30"/>
    <w:qFormat/>
    <w:rsid w:val="00607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366"/>
    <w:rPr>
      <w:i/>
      <w:iCs/>
      <w:color w:val="0F4761" w:themeColor="accent1" w:themeShade="BF"/>
    </w:rPr>
  </w:style>
  <w:style w:type="character" w:styleId="IntenseReference">
    <w:name w:val="Intense Reference"/>
    <w:basedOn w:val="DefaultParagraphFont"/>
    <w:uiPriority w:val="32"/>
    <w:qFormat/>
    <w:rsid w:val="00607366"/>
    <w:rPr>
      <w:b/>
      <w:bCs/>
      <w:smallCaps/>
      <w:color w:val="0F4761" w:themeColor="accent1" w:themeShade="BF"/>
      <w:spacing w:val="5"/>
    </w:rPr>
  </w:style>
  <w:style w:type="paragraph" w:styleId="FootnoteText">
    <w:name w:val="footnote text"/>
    <w:basedOn w:val="Normal"/>
    <w:link w:val="FootnoteTextChar"/>
    <w:uiPriority w:val="99"/>
    <w:semiHidden/>
    <w:unhideWhenUsed/>
    <w:rsid w:val="00BF3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D0"/>
    <w:rPr>
      <w:sz w:val="20"/>
      <w:szCs w:val="20"/>
    </w:rPr>
  </w:style>
  <w:style w:type="character" w:styleId="FootnoteReference">
    <w:name w:val="footnote reference"/>
    <w:basedOn w:val="DefaultParagraphFont"/>
    <w:uiPriority w:val="99"/>
    <w:semiHidden/>
    <w:unhideWhenUsed/>
    <w:rsid w:val="00BF39D0"/>
    <w:rPr>
      <w:vertAlign w:val="superscript"/>
    </w:rPr>
  </w:style>
  <w:style w:type="character" w:styleId="Hyperlink">
    <w:name w:val="Hyperlink"/>
    <w:basedOn w:val="DefaultParagraphFont"/>
    <w:uiPriority w:val="99"/>
    <w:unhideWhenUsed/>
    <w:rsid w:val="00B85E11"/>
    <w:rPr>
      <w:color w:val="467886" w:themeColor="hyperlink"/>
      <w:u w:val="single"/>
    </w:rPr>
  </w:style>
  <w:style w:type="character" w:styleId="UnresolvedMention">
    <w:name w:val="Unresolved Mention"/>
    <w:basedOn w:val="DefaultParagraphFont"/>
    <w:uiPriority w:val="99"/>
    <w:semiHidden/>
    <w:unhideWhenUsed/>
    <w:rsid w:val="00B85E11"/>
    <w:rPr>
      <w:color w:val="605E5C"/>
      <w:shd w:val="clear" w:color="auto" w:fill="E1DFDD"/>
    </w:rPr>
  </w:style>
  <w:style w:type="paragraph" w:styleId="Header">
    <w:name w:val="header"/>
    <w:basedOn w:val="Normal"/>
    <w:link w:val="HeaderChar"/>
    <w:uiPriority w:val="99"/>
    <w:unhideWhenUsed/>
    <w:rsid w:val="00713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372"/>
  </w:style>
  <w:style w:type="paragraph" w:styleId="Footer">
    <w:name w:val="footer"/>
    <w:basedOn w:val="Normal"/>
    <w:link w:val="FooterChar"/>
    <w:uiPriority w:val="99"/>
    <w:unhideWhenUsed/>
    <w:rsid w:val="00713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372"/>
  </w:style>
  <w:style w:type="paragraph" w:styleId="Revision">
    <w:name w:val="Revision"/>
    <w:hidden/>
    <w:uiPriority w:val="99"/>
    <w:semiHidden/>
    <w:rsid w:val="00EB2507"/>
    <w:pPr>
      <w:spacing w:after="0" w:line="240" w:lineRule="auto"/>
    </w:pPr>
  </w:style>
  <w:style w:type="character" w:styleId="CommentReference">
    <w:name w:val="annotation reference"/>
    <w:basedOn w:val="DefaultParagraphFont"/>
    <w:uiPriority w:val="99"/>
    <w:semiHidden/>
    <w:unhideWhenUsed/>
    <w:rsid w:val="00EA76E7"/>
    <w:rPr>
      <w:sz w:val="16"/>
      <w:szCs w:val="16"/>
    </w:rPr>
  </w:style>
  <w:style w:type="paragraph" w:styleId="CommentText">
    <w:name w:val="annotation text"/>
    <w:basedOn w:val="Normal"/>
    <w:link w:val="CommentTextChar"/>
    <w:uiPriority w:val="99"/>
    <w:semiHidden/>
    <w:unhideWhenUsed/>
    <w:rsid w:val="00EA76E7"/>
    <w:pPr>
      <w:spacing w:line="240" w:lineRule="auto"/>
    </w:pPr>
    <w:rPr>
      <w:sz w:val="20"/>
      <w:szCs w:val="20"/>
    </w:rPr>
  </w:style>
  <w:style w:type="character" w:customStyle="1" w:styleId="CommentTextChar">
    <w:name w:val="Comment Text Char"/>
    <w:basedOn w:val="DefaultParagraphFont"/>
    <w:link w:val="CommentText"/>
    <w:uiPriority w:val="99"/>
    <w:semiHidden/>
    <w:rsid w:val="00EA76E7"/>
    <w:rPr>
      <w:sz w:val="20"/>
      <w:szCs w:val="20"/>
    </w:rPr>
  </w:style>
  <w:style w:type="paragraph" w:styleId="CommentSubject">
    <w:name w:val="annotation subject"/>
    <w:basedOn w:val="CommentText"/>
    <w:next w:val="CommentText"/>
    <w:link w:val="CommentSubjectChar"/>
    <w:uiPriority w:val="99"/>
    <w:semiHidden/>
    <w:unhideWhenUsed/>
    <w:rsid w:val="00EA76E7"/>
    <w:rPr>
      <w:b/>
      <w:bCs/>
    </w:rPr>
  </w:style>
  <w:style w:type="character" w:customStyle="1" w:styleId="CommentSubjectChar">
    <w:name w:val="Comment Subject Char"/>
    <w:basedOn w:val="CommentTextChar"/>
    <w:link w:val="CommentSubject"/>
    <w:uiPriority w:val="99"/>
    <w:semiHidden/>
    <w:rsid w:val="00EA76E7"/>
    <w:rPr>
      <w:b/>
      <w:bCs/>
      <w:sz w:val="20"/>
      <w:szCs w:val="20"/>
    </w:rPr>
  </w:style>
  <w:style w:type="paragraph" w:customStyle="1" w:styleId="Default">
    <w:name w:val="Default"/>
    <w:rsid w:val="004136B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character" w:customStyle="1" w:styleId="None">
    <w:name w:val="None"/>
    <w:rsid w:val="004136BA"/>
  </w:style>
  <w:style w:type="character" w:customStyle="1" w:styleId="Hyperlink0">
    <w:name w:val="Hyperlink.0"/>
    <w:basedOn w:val="None"/>
    <w:rsid w:val="004136BA"/>
    <w:rPr>
      <w:outline w:val="0"/>
      <w:color w:val="0000FF"/>
      <w:u w:val="single" w:color="0000FF"/>
    </w:rPr>
  </w:style>
  <w:style w:type="character" w:customStyle="1" w:styleId="Hyperlink1">
    <w:name w:val="Hyperlink.1"/>
    <w:basedOn w:val="Hyperlink"/>
    <w:rsid w:val="004136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wales/written-statement-welsh-pavement-parking-taskforce-amended-recommendations" TargetMode="External"/><Relationship Id="rId3" Type="http://schemas.openxmlformats.org/officeDocument/2006/relationships/hyperlink" Target="https://www.imtac.org.uk/comments-imtac-about-department-infrastructure-inconsiderate-parking-options-paper-consultation" TargetMode="External"/><Relationship Id="rId7" Type="http://schemas.openxmlformats.org/officeDocument/2006/relationships/hyperlink" Target="https://www.gov.wales/welsh-pavement-parking-task-force-group" TargetMode="External"/><Relationship Id="rId2" Type="http://schemas.openxmlformats.org/officeDocument/2006/relationships/hyperlink" Target="https://www.infrastructure-ni.gov.uk/publications/inconsiderate-pavement-parking-findings-report" TargetMode="External"/><Relationship Id="rId1" Type="http://schemas.openxmlformats.org/officeDocument/2006/relationships/hyperlink" Target="https://www.infrastructure-ni.gov.uk/publications/inconsiderate-pavement-parking-findings-report" TargetMode="External"/><Relationship Id="rId6" Type="http://schemas.openxmlformats.org/officeDocument/2006/relationships/hyperlink" Target="https://www.legislation.gov.uk/asp/2019/17/part/6/enacted" TargetMode="External"/><Relationship Id="rId5" Type="http://schemas.openxmlformats.org/officeDocument/2006/relationships/hyperlink" Target="https://www.gov.uk/government/consultations/managing-pavement-parking/pavement-parking-options-for-change" TargetMode="External"/><Relationship Id="rId4" Type="http://schemas.openxmlformats.org/officeDocument/2006/relationships/hyperlink" Target="https://committees.parliament.uk/work/4891/pavement-parking-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E420-1CCD-4480-A3ED-DCED0227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cp:lastPrinted>2025-02-25T15:23:00Z</cp:lastPrinted>
  <dcterms:created xsi:type="dcterms:W3CDTF">2025-06-12T10:11:00Z</dcterms:created>
  <dcterms:modified xsi:type="dcterms:W3CDTF">2025-06-12T10:11:00Z</dcterms:modified>
</cp:coreProperties>
</file>