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78AB6" w14:textId="77777777" w:rsidR="00FB48EA" w:rsidRDefault="00FB48EA" w:rsidP="009D7320">
      <w:pPr>
        <w:pStyle w:val="Default"/>
        <w:spacing w:before="0" w:after="266" w:line="240" w:lineRule="auto"/>
        <w:ind w:firstLine="960"/>
        <w:jc w:val="center"/>
        <w:rPr>
          <w:rFonts w:ascii="Helvetica" w:hAnsi="Helvetica"/>
          <w:sz w:val="27"/>
          <w:szCs w:val="27"/>
        </w:rPr>
      </w:pPr>
      <w:r>
        <w:rPr>
          <w:rFonts w:ascii="Arial" w:hAnsi="Arial"/>
          <w:noProof/>
          <w:sz w:val="27"/>
          <w:szCs w:val="27"/>
        </w:rPr>
        <w:drawing>
          <wp:inline distT="0" distB="0" distL="0" distR="0" wp14:anchorId="67A1B517" wp14:editId="41AD21F3">
            <wp:extent cx="5308600" cy="2997200"/>
            <wp:effectExtent l="0" t="0" r="0" b="0"/>
            <wp:docPr id="1073741825" name="officeArt object" descr="unknown.png"/>
            <wp:cNvGraphicFramePr/>
            <a:graphic xmlns:a="http://schemas.openxmlformats.org/drawingml/2006/main">
              <a:graphicData uri="http://schemas.openxmlformats.org/drawingml/2006/picture">
                <pic:pic xmlns:pic="http://schemas.openxmlformats.org/drawingml/2006/picture">
                  <pic:nvPicPr>
                    <pic:cNvPr id="1073741825" name="unknown.png" descr="unknown.png"/>
                    <pic:cNvPicPr>
                      <a:picLocks noChangeAspect="1"/>
                    </pic:cNvPicPr>
                  </pic:nvPicPr>
                  <pic:blipFill>
                    <a:blip r:embed="rId7"/>
                    <a:stretch>
                      <a:fillRect/>
                    </a:stretch>
                  </pic:blipFill>
                  <pic:spPr>
                    <a:xfrm>
                      <a:off x="0" y="0"/>
                      <a:ext cx="5308600" cy="2997200"/>
                    </a:xfrm>
                    <a:prstGeom prst="rect">
                      <a:avLst/>
                    </a:prstGeom>
                    <a:ln w="12700" cap="flat">
                      <a:noFill/>
                      <a:miter lim="400000"/>
                    </a:ln>
                    <a:effectLst/>
                  </pic:spPr>
                </pic:pic>
              </a:graphicData>
            </a:graphic>
          </wp:inline>
        </w:drawing>
      </w:r>
    </w:p>
    <w:p w14:paraId="2E94E45C" w14:textId="74C149B1" w:rsidR="00FB48EA" w:rsidRPr="00FB48EA" w:rsidRDefault="00FB48EA" w:rsidP="00FB48EA">
      <w:pPr>
        <w:rPr>
          <w:rFonts w:ascii="Arial" w:hAnsi="Arial"/>
          <w:b/>
          <w:bCs/>
          <w:sz w:val="36"/>
          <w:szCs w:val="36"/>
        </w:rPr>
      </w:pPr>
      <w:r>
        <w:rPr>
          <w:rFonts w:ascii="Arial" w:hAnsi="Arial"/>
          <w:b/>
          <w:bCs/>
          <w:sz w:val="36"/>
          <w:szCs w:val="36"/>
        </w:rPr>
        <w:t xml:space="preserve">Comments from </w:t>
      </w:r>
      <w:proofErr w:type="spellStart"/>
      <w:r>
        <w:rPr>
          <w:rFonts w:ascii="Arial" w:hAnsi="Arial"/>
          <w:b/>
          <w:bCs/>
          <w:sz w:val="36"/>
          <w:szCs w:val="36"/>
        </w:rPr>
        <w:t>Imtac</w:t>
      </w:r>
      <w:proofErr w:type="spellEnd"/>
      <w:r>
        <w:rPr>
          <w:rFonts w:ascii="Arial" w:hAnsi="Arial"/>
          <w:b/>
          <w:bCs/>
          <w:sz w:val="36"/>
          <w:szCs w:val="36"/>
        </w:rPr>
        <w:t xml:space="preserve"> about the consultation on </w:t>
      </w:r>
      <w:r w:rsidRPr="00FB48EA">
        <w:rPr>
          <w:rFonts w:ascii="Arial" w:hAnsi="Arial"/>
          <w:b/>
          <w:bCs/>
          <w:sz w:val="36"/>
          <w:szCs w:val="36"/>
        </w:rPr>
        <w:t>Pathways to Work: Reforming Benefits and Support to Get Britain Working Green Paper</w:t>
      </w:r>
    </w:p>
    <w:p w14:paraId="70612F39" w14:textId="21097C95" w:rsidR="00FB48EA" w:rsidRDefault="00FB48EA" w:rsidP="00FB48EA">
      <w:pPr>
        <w:rPr>
          <w:rFonts w:ascii="Arial" w:hAnsi="Arial" w:cs="Arial"/>
          <w:b/>
          <w:bCs/>
          <w:sz w:val="36"/>
          <w:szCs w:val="36"/>
        </w:rPr>
      </w:pPr>
    </w:p>
    <w:p w14:paraId="5B5D8602" w14:textId="0EC25C62" w:rsidR="00FB48EA" w:rsidRPr="004136BA" w:rsidRDefault="00FB48EA" w:rsidP="00FB48EA">
      <w:pPr>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(June 2025)</w:t>
      </w:r>
    </w:p>
    <w:p w14:paraId="2DEACE93" w14:textId="77777777" w:rsidR="00FB48EA" w:rsidRDefault="00FB48EA" w:rsidP="00FB48EA">
      <w:pPr>
        <w:pStyle w:val="Default"/>
        <w:spacing w:before="0" w:after="266" w:line="240" w:lineRule="auto"/>
        <w:rPr>
          <w:rFonts w:ascii="Helvetica" w:eastAsia="Helvetica" w:hAnsi="Helvetica" w:cs="Helvetica"/>
          <w:sz w:val="27"/>
          <w:szCs w:val="27"/>
        </w:rPr>
      </w:pPr>
    </w:p>
    <w:p w14:paraId="24039AB2" w14:textId="77777777" w:rsidR="00FB48EA" w:rsidRDefault="00FB48EA" w:rsidP="00FB48EA">
      <w:pPr>
        <w:pStyle w:val="Default"/>
        <w:spacing w:before="0" w:after="266" w:line="240" w:lineRule="auto"/>
        <w:jc w:val="center"/>
        <w:rPr>
          <w:rFonts w:ascii="Arial" w:eastAsia="Arial" w:hAnsi="Arial" w:cs="Arial"/>
          <w:sz w:val="28"/>
          <w:szCs w:val="28"/>
        </w:rPr>
      </w:pPr>
      <w:r>
        <w:rPr>
          <w:rFonts w:ascii="Arial" w:hAnsi="Arial"/>
          <w:b/>
          <w:bCs/>
          <w:sz w:val="28"/>
          <w:szCs w:val="28"/>
        </w:rPr>
        <w:t> </w:t>
      </w:r>
    </w:p>
    <w:p w14:paraId="39526878" w14:textId="77777777" w:rsidR="00FB48EA" w:rsidRDefault="00FB48EA" w:rsidP="00FB48EA">
      <w:pPr>
        <w:pStyle w:val="Default"/>
        <w:spacing w:before="0" w:after="266" w:line="240" w:lineRule="auto"/>
        <w:jc w:val="center"/>
        <w:rPr>
          <w:rFonts w:ascii="Arial" w:eastAsia="Arial" w:hAnsi="Arial" w:cs="Arial"/>
          <w:sz w:val="28"/>
          <w:szCs w:val="28"/>
        </w:rPr>
      </w:pPr>
      <w:r>
        <w:rPr>
          <w:rFonts w:ascii="Arial" w:hAnsi="Arial"/>
          <w:b/>
          <w:bCs/>
          <w:sz w:val="28"/>
          <w:szCs w:val="28"/>
        </w:rPr>
        <w:t> </w:t>
      </w:r>
    </w:p>
    <w:p w14:paraId="297E9A36" w14:textId="77777777" w:rsidR="00FB48EA" w:rsidRPr="0081430E" w:rsidRDefault="00FB48EA" w:rsidP="00FB48EA">
      <w:pPr>
        <w:pStyle w:val="Default"/>
        <w:spacing w:before="0" w:after="160" w:line="240" w:lineRule="auto"/>
        <w:rPr>
          <w:rFonts w:ascii="Arial" w:eastAsia="Arial" w:hAnsi="Arial" w:cs="Arial"/>
          <w:sz w:val="28"/>
          <w:szCs w:val="28"/>
        </w:rPr>
      </w:pP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is committed to making information about our work accessible.</w:t>
      </w:r>
      <w:r w:rsidRPr="0081430E">
        <w:rPr>
          <w:rFonts w:ascii="Arial" w:hAnsi="Arial" w:cs="Arial"/>
          <w:sz w:val="28"/>
          <w:szCs w:val="28"/>
        </w:rPr>
        <w:t xml:space="preserve">  </w:t>
      </w:r>
      <w:r w:rsidRPr="0081430E">
        <w:rPr>
          <w:rFonts w:ascii="Arial" w:hAnsi="Arial" w:cs="Arial"/>
          <w:sz w:val="28"/>
          <w:szCs w:val="28"/>
          <w:lang w:val="en-US"/>
        </w:rPr>
        <w:t>Details of how to obtain information in your preferred format are included on the next page.</w:t>
      </w:r>
    </w:p>
    <w:p w14:paraId="78EEE28E" w14:textId="77777777" w:rsidR="00FB48EA" w:rsidRPr="0081430E" w:rsidRDefault="00FB48EA" w:rsidP="00FB48EA">
      <w:pPr>
        <w:pStyle w:val="Default"/>
        <w:spacing w:before="0" w:line="240" w:lineRule="auto"/>
        <w:rPr>
          <w:rFonts w:ascii="Arial" w:eastAsia="Arial" w:hAnsi="Arial" w:cs="Arial"/>
          <w:b/>
          <w:bCs/>
          <w:sz w:val="28"/>
          <w:szCs w:val="28"/>
        </w:rPr>
      </w:pPr>
    </w:p>
    <w:p w14:paraId="7F7652B9" w14:textId="77777777" w:rsidR="00FB48EA" w:rsidRPr="0081430E" w:rsidRDefault="00FB48EA" w:rsidP="00FB48EA">
      <w:pPr>
        <w:pStyle w:val="Default"/>
        <w:spacing w:before="0" w:after="213" w:line="240" w:lineRule="auto"/>
        <w:rPr>
          <w:rFonts w:ascii="Arial" w:eastAsia="Arial" w:hAnsi="Arial" w:cs="Arial"/>
          <w:b/>
          <w:bCs/>
          <w:sz w:val="28"/>
          <w:szCs w:val="28"/>
        </w:rPr>
      </w:pPr>
    </w:p>
    <w:p w14:paraId="79508E32" w14:textId="77777777" w:rsidR="00FB48EA" w:rsidRPr="0081430E" w:rsidRDefault="00FB48EA" w:rsidP="00FB48EA">
      <w:pPr>
        <w:pStyle w:val="Default"/>
        <w:spacing w:before="0" w:after="213" w:line="240" w:lineRule="auto"/>
        <w:rPr>
          <w:rFonts w:ascii="Arial" w:hAnsi="Arial" w:cs="Arial"/>
          <w:sz w:val="28"/>
          <w:szCs w:val="28"/>
        </w:rPr>
      </w:pPr>
      <w:r w:rsidRPr="0081430E">
        <w:rPr>
          <w:rFonts w:ascii="Arial" w:hAnsi="Arial" w:cs="Arial"/>
          <w:sz w:val="28"/>
          <w:szCs w:val="28"/>
        </w:rPr>
        <w:br w:type="page"/>
      </w:r>
    </w:p>
    <w:p w14:paraId="226C1245" w14:textId="77777777" w:rsidR="00FB48EA" w:rsidRPr="0081430E" w:rsidRDefault="00FB48EA" w:rsidP="00FB48EA">
      <w:pPr>
        <w:pStyle w:val="Default"/>
        <w:spacing w:before="0" w:after="213" w:line="240" w:lineRule="auto"/>
        <w:rPr>
          <w:rFonts w:ascii="Arial" w:eastAsia="Arial" w:hAnsi="Arial" w:cs="Arial"/>
          <w:sz w:val="28"/>
          <w:szCs w:val="28"/>
        </w:rPr>
      </w:pPr>
      <w:r w:rsidRPr="0081430E">
        <w:rPr>
          <w:rFonts w:ascii="Arial" w:hAnsi="Arial" w:cs="Arial"/>
          <w:b/>
          <w:bCs/>
          <w:sz w:val="28"/>
          <w:szCs w:val="28"/>
          <w:lang w:val="en-US"/>
        </w:rPr>
        <w:lastRenderedPageBreak/>
        <w:t>Making our information accessible</w:t>
      </w:r>
    </w:p>
    <w:p w14:paraId="2705AF85" w14:textId="77777777" w:rsidR="00FB48EA" w:rsidRPr="0081430E" w:rsidRDefault="00FB48EA" w:rsidP="00FB48EA">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As an </w:t>
      </w:r>
      <w:proofErr w:type="spellStart"/>
      <w:r w:rsidRPr="0081430E">
        <w:rPr>
          <w:rFonts w:ascii="Arial" w:hAnsi="Arial" w:cs="Arial"/>
          <w:sz w:val="28"/>
          <w:szCs w:val="28"/>
          <w:lang w:val="en-US"/>
        </w:rPr>
        <w:t>organisation</w:t>
      </w:r>
      <w:proofErr w:type="spellEnd"/>
      <w:r w:rsidRPr="0081430E">
        <w:rPr>
          <w:rFonts w:ascii="Arial" w:hAnsi="Arial" w:cs="Arial"/>
          <w:sz w:val="28"/>
          <w:szCs w:val="28"/>
          <w:lang w:val="en-US"/>
        </w:rPr>
        <w:t xml:space="preserve"> of and for Deaf people, disabled people and older people </w:t>
      </w: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w:t>
      </w:r>
      <w:proofErr w:type="spellStart"/>
      <w:r w:rsidRPr="0081430E">
        <w:rPr>
          <w:rFonts w:ascii="Arial" w:hAnsi="Arial" w:cs="Arial"/>
          <w:sz w:val="28"/>
          <w:szCs w:val="28"/>
          <w:lang w:val="en-US"/>
        </w:rPr>
        <w:t>recognises</w:t>
      </w:r>
      <w:proofErr w:type="spellEnd"/>
      <w:r w:rsidRPr="0081430E">
        <w:rPr>
          <w:rFonts w:ascii="Arial" w:hAnsi="Arial" w:cs="Arial"/>
          <w:sz w:val="28"/>
          <w:szCs w:val="28"/>
          <w:lang w:val="en-US"/>
        </w:rPr>
        <w:t xml:space="preserve"> that the way information is provided can be a barrier to accessing services and participation in public life.</w:t>
      </w:r>
      <w:r w:rsidRPr="0081430E">
        <w:rPr>
          <w:rFonts w:ascii="Arial" w:hAnsi="Arial" w:cs="Arial"/>
          <w:sz w:val="28"/>
          <w:szCs w:val="28"/>
        </w:rPr>
        <w:t xml:space="preserve">  </w:t>
      </w:r>
      <w:r w:rsidRPr="0081430E">
        <w:rPr>
          <w:rFonts w:ascii="Arial" w:hAnsi="Arial" w:cs="Arial"/>
          <w:sz w:val="28"/>
          <w:szCs w:val="28"/>
          <w:lang w:val="en-US"/>
        </w:rPr>
        <w:t>We are committed to providing information about our work in formats that best suit the needs of individuals.</w:t>
      </w:r>
    </w:p>
    <w:p w14:paraId="202B3B9D" w14:textId="77777777" w:rsidR="00FB48EA" w:rsidRPr="0081430E" w:rsidRDefault="00FB48EA" w:rsidP="00FB48EA">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All our documents are available in hard copy in 14pt type size as standard.</w:t>
      </w:r>
      <w:r w:rsidRPr="0081430E">
        <w:rPr>
          <w:rFonts w:ascii="Arial" w:hAnsi="Arial" w:cs="Arial"/>
          <w:sz w:val="28"/>
          <w:szCs w:val="28"/>
        </w:rPr>
        <w:t xml:space="preserve">  </w:t>
      </w:r>
      <w:r w:rsidRPr="0081430E">
        <w:rPr>
          <w:rFonts w:ascii="Arial" w:hAnsi="Arial" w:cs="Arial"/>
          <w:sz w:val="28"/>
          <w:szCs w:val="28"/>
          <w:lang w:val="en-US"/>
        </w:rPr>
        <w:t xml:space="preserve">We also provide word and pdf versions of our documents on our website </w:t>
      </w:r>
      <w:r w:rsidRPr="0081430E">
        <w:rPr>
          <w:rFonts w:ascii="Arial" w:hAnsi="Arial" w:cs="Arial"/>
          <w:sz w:val="28"/>
          <w:szCs w:val="28"/>
        </w:rPr>
        <w:t xml:space="preserve">– </w:t>
      </w:r>
      <w:hyperlink r:id="rId8" w:history="1">
        <w:r w:rsidRPr="0081430E">
          <w:rPr>
            <w:rStyle w:val="Hyperlink0"/>
            <w:rFonts w:ascii="Arial" w:hAnsi="Arial" w:cs="Arial"/>
            <w:sz w:val="28"/>
            <w:szCs w:val="28"/>
          </w:rPr>
          <w:t>www.imtac.org.uk</w:t>
        </w:r>
      </w:hyperlink>
      <w:r w:rsidRPr="0081430E">
        <w:rPr>
          <w:rFonts w:ascii="Arial" w:hAnsi="Arial" w:cs="Arial"/>
          <w:sz w:val="28"/>
          <w:szCs w:val="28"/>
        </w:rPr>
        <w:t xml:space="preserve">.  </w:t>
      </w:r>
      <w:r w:rsidRPr="0081430E">
        <w:rPr>
          <w:rFonts w:ascii="Arial" w:hAnsi="Arial" w:cs="Arial"/>
          <w:sz w:val="28"/>
          <w:szCs w:val="28"/>
          <w:lang w:val="en-US"/>
        </w:rPr>
        <w:t>In addition, we will provide information in a range of other formats.</w:t>
      </w:r>
      <w:r w:rsidRPr="0081430E">
        <w:rPr>
          <w:rFonts w:ascii="Arial" w:hAnsi="Arial" w:cs="Arial"/>
          <w:sz w:val="28"/>
          <w:szCs w:val="28"/>
        </w:rPr>
        <w:t xml:space="preserve">  </w:t>
      </w:r>
      <w:r w:rsidRPr="0081430E">
        <w:rPr>
          <w:rFonts w:ascii="Arial" w:hAnsi="Arial" w:cs="Arial"/>
          <w:sz w:val="28"/>
          <w:szCs w:val="28"/>
          <w:lang w:val="en-US"/>
        </w:rPr>
        <w:t>These formats include:</w:t>
      </w:r>
    </w:p>
    <w:p w14:paraId="359AB5A6" w14:textId="77777777" w:rsidR="00FB48EA" w:rsidRPr="0081430E" w:rsidRDefault="00FB48EA" w:rsidP="00FB48EA">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Large print</w:t>
      </w:r>
    </w:p>
    <w:p w14:paraId="0B378350" w14:textId="77777777" w:rsidR="00FB48EA" w:rsidRPr="0081430E" w:rsidRDefault="00FB48EA" w:rsidP="00FB48EA">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it-IT"/>
        </w:rPr>
        <w:t>Audio versions</w:t>
      </w:r>
    </w:p>
    <w:p w14:paraId="6BB55E04" w14:textId="77777777" w:rsidR="00FB48EA" w:rsidRPr="0081430E" w:rsidRDefault="00FB48EA" w:rsidP="00FB48EA">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fr-FR"/>
        </w:rPr>
        <w:t>Braille</w:t>
      </w:r>
    </w:p>
    <w:p w14:paraId="27E4A402" w14:textId="77777777" w:rsidR="00FB48EA" w:rsidRPr="0081430E" w:rsidRDefault="00FB48EA" w:rsidP="00FB48EA">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Electronic copies via email in PDF or word</w:t>
      </w:r>
    </w:p>
    <w:p w14:paraId="0974B194" w14:textId="77777777" w:rsidR="00FB48EA" w:rsidRPr="0081430E" w:rsidRDefault="00FB48EA" w:rsidP="00FB48EA">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Easy read</w:t>
      </w:r>
    </w:p>
    <w:p w14:paraId="5CCD2DDE" w14:textId="77777777" w:rsidR="00FB48EA" w:rsidRPr="0081430E" w:rsidRDefault="00FB48EA" w:rsidP="00FB48EA">
      <w:pPr>
        <w:pStyle w:val="Default"/>
        <w:spacing w:before="0" w:after="266" w:line="240" w:lineRule="auto"/>
        <w:ind w:left="960" w:hanging="960"/>
        <w:rPr>
          <w:rFonts w:ascii="Arial" w:eastAsia="Arial" w:hAnsi="Arial" w:cs="Arial"/>
          <w:sz w:val="28"/>
          <w:szCs w:val="28"/>
        </w:rPr>
      </w:pPr>
      <w:r w:rsidRPr="0081430E">
        <w:rPr>
          <w:rFonts w:ascii="Arial" w:hAnsi="Arial" w:cs="Arial"/>
          <w:sz w:val="28"/>
          <w:szCs w:val="28"/>
        </w:rPr>
        <w:t xml:space="preserve">·      </w:t>
      </w:r>
      <w:r w:rsidRPr="0081430E">
        <w:rPr>
          <w:rFonts w:ascii="Arial" w:hAnsi="Arial" w:cs="Arial"/>
          <w:sz w:val="28"/>
          <w:szCs w:val="28"/>
          <w:lang w:val="en-US"/>
        </w:rPr>
        <w:t>Information about our work in other languages</w:t>
      </w:r>
    </w:p>
    <w:p w14:paraId="466572D8" w14:textId="77777777" w:rsidR="00FB48EA" w:rsidRPr="0081430E" w:rsidRDefault="00FB48EA" w:rsidP="00FB48EA">
      <w:pPr>
        <w:pStyle w:val="Default"/>
        <w:spacing w:before="0" w:after="213" w:line="240" w:lineRule="auto"/>
        <w:rPr>
          <w:rFonts w:ascii="Arial" w:eastAsia="Arial" w:hAnsi="Arial" w:cs="Arial"/>
          <w:sz w:val="28"/>
          <w:szCs w:val="28"/>
        </w:rPr>
      </w:pPr>
      <w:r w:rsidRPr="0081430E">
        <w:rPr>
          <w:rFonts w:ascii="Arial" w:hAnsi="Arial" w:cs="Arial"/>
          <w:sz w:val="28"/>
          <w:szCs w:val="28"/>
          <w:lang w:val="en-US"/>
        </w:rPr>
        <w:t xml:space="preserve">If you would like this publication in any of the formats listed above or if you have any other information </w:t>
      </w:r>
      <w:proofErr w:type="gramStart"/>
      <w:r w:rsidRPr="0081430E">
        <w:rPr>
          <w:rFonts w:ascii="Arial" w:hAnsi="Arial" w:cs="Arial"/>
          <w:sz w:val="28"/>
          <w:szCs w:val="28"/>
          <w:lang w:val="en-US"/>
        </w:rPr>
        <w:t>requirements</w:t>
      </w:r>
      <w:proofErr w:type="gramEnd"/>
      <w:r w:rsidRPr="0081430E">
        <w:rPr>
          <w:rFonts w:ascii="Arial" w:hAnsi="Arial" w:cs="Arial"/>
          <w:sz w:val="28"/>
          <w:szCs w:val="28"/>
          <w:lang w:val="en-US"/>
        </w:rPr>
        <w:t xml:space="preserve"> please contact:</w:t>
      </w:r>
    </w:p>
    <w:p w14:paraId="3CF3901A" w14:textId="77777777" w:rsidR="00FB48EA" w:rsidRPr="0081430E" w:rsidRDefault="00FB48EA" w:rsidP="00FB48EA">
      <w:pPr>
        <w:pStyle w:val="Default"/>
        <w:spacing w:before="0" w:after="213" w:line="240" w:lineRule="auto"/>
        <w:rPr>
          <w:rFonts w:ascii="Arial" w:eastAsia="Arial" w:hAnsi="Arial" w:cs="Arial"/>
          <w:sz w:val="28"/>
          <w:szCs w:val="28"/>
        </w:rPr>
      </w:pPr>
      <w:r w:rsidRPr="0081430E">
        <w:rPr>
          <w:rFonts w:ascii="Arial" w:hAnsi="Arial" w:cs="Arial"/>
          <w:sz w:val="28"/>
          <w:szCs w:val="28"/>
        </w:rPr>
        <w:t> </w:t>
      </w:r>
    </w:p>
    <w:p w14:paraId="66EC01CC" w14:textId="77777777" w:rsidR="00FB48EA" w:rsidRPr="0081430E" w:rsidRDefault="00FB48EA" w:rsidP="00FB48EA">
      <w:pPr>
        <w:pStyle w:val="Default"/>
        <w:spacing w:before="0" w:line="240" w:lineRule="auto"/>
        <w:rPr>
          <w:rFonts w:ascii="Arial" w:eastAsia="Arial" w:hAnsi="Arial" w:cs="Arial"/>
          <w:sz w:val="28"/>
          <w:szCs w:val="28"/>
        </w:rPr>
      </w:pPr>
      <w:r w:rsidRPr="0081430E">
        <w:rPr>
          <w:rFonts w:ascii="Arial" w:hAnsi="Arial" w:cs="Arial"/>
          <w:sz w:val="28"/>
          <w:szCs w:val="28"/>
          <w:lang w:val="es-ES_tradnl"/>
        </w:rPr>
        <w:t>Michael Lorimer</w:t>
      </w:r>
    </w:p>
    <w:p w14:paraId="070DCC79" w14:textId="77777777" w:rsidR="00FB48EA" w:rsidRPr="0081430E" w:rsidRDefault="00FB48EA" w:rsidP="00FB48EA">
      <w:pPr>
        <w:pStyle w:val="Default"/>
        <w:spacing w:before="0" w:line="240" w:lineRule="auto"/>
        <w:rPr>
          <w:rFonts w:ascii="Arial" w:eastAsia="Arial" w:hAnsi="Arial" w:cs="Arial"/>
          <w:sz w:val="28"/>
          <w:szCs w:val="28"/>
        </w:rPr>
      </w:pPr>
      <w:r w:rsidRPr="0081430E">
        <w:rPr>
          <w:rFonts w:ascii="Arial" w:hAnsi="Arial" w:cs="Arial"/>
          <w:sz w:val="28"/>
          <w:szCs w:val="28"/>
          <w:lang w:val="de-DE"/>
        </w:rPr>
        <w:t>Imtac</w:t>
      </w:r>
    </w:p>
    <w:p w14:paraId="3769FDDF" w14:textId="77777777" w:rsidR="00FB48EA" w:rsidRPr="0081430E" w:rsidRDefault="00FB48EA" w:rsidP="00FB48EA">
      <w:pPr>
        <w:pStyle w:val="Default"/>
        <w:spacing w:before="0" w:line="240" w:lineRule="auto"/>
        <w:rPr>
          <w:rFonts w:ascii="Arial" w:eastAsia="Arial" w:hAnsi="Arial" w:cs="Arial"/>
          <w:sz w:val="28"/>
          <w:szCs w:val="28"/>
        </w:rPr>
      </w:pPr>
      <w:r w:rsidRPr="0081430E">
        <w:rPr>
          <w:rFonts w:ascii="Arial" w:hAnsi="Arial" w:cs="Arial"/>
          <w:sz w:val="28"/>
          <w:szCs w:val="28"/>
          <w:lang w:val="en-US"/>
        </w:rPr>
        <w:t>Titanic Suites</w:t>
      </w:r>
    </w:p>
    <w:p w14:paraId="783D2B86" w14:textId="77777777" w:rsidR="00FB48EA" w:rsidRPr="0081430E" w:rsidRDefault="00FB48EA" w:rsidP="00FB48EA">
      <w:pPr>
        <w:pStyle w:val="Default"/>
        <w:spacing w:before="0" w:line="240" w:lineRule="auto"/>
        <w:rPr>
          <w:rFonts w:ascii="Arial" w:eastAsia="Arial" w:hAnsi="Arial" w:cs="Arial"/>
          <w:sz w:val="28"/>
          <w:szCs w:val="28"/>
        </w:rPr>
      </w:pPr>
      <w:r w:rsidRPr="0081430E">
        <w:rPr>
          <w:rFonts w:ascii="Arial" w:hAnsi="Arial" w:cs="Arial"/>
          <w:sz w:val="28"/>
          <w:szCs w:val="28"/>
          <w:lang w:val="en-US"/>
        </w:rPr>
        <w:t>10-18 Adelaide Street</w:t>
      </w:r>
    </w:p>
    <w:p w14:paraId="5DBBB9E0" w14:textId="77777777" w:rsidR="00FB48EA" w:rsidRPr="0081430E" w:rsidRDefault="00FB48EA" w:rsidP="00FB48EA">
      <w:pPr>
        <w:pStyle w:val="Default"/>
        <w:spacing w:before="0" w:line="240" w:lineRule="auto"/>
        <w:rPr>
          <w:rFonts w:ascii="Arial" w:eastAsia="Arial" w:hAnsi="Arial" w:cs="Arial"/>
          <w:sz w:val="28"/>
          <w:szCs w:val="28"/>
        </w:rPr>
      </w:pPr>
      <w:r w:rsidRPr="0081430E">
        <w:rPr>
          <w:rFonts w:ascii="Arial" w:hAnsi="Arial" w:cs="Arial"/>
          <w:sz w:val="28"/>
          <w:szCs w:val="28"/>
          <w:lang w:val="de-DE"/>
        </w:rPr>
        <w:t>Belfast</w:t>
      </w:r>
      <w:r w:rsidRPr="0081430E">
        <w:rPr>
          <w:rFonts w:ascii="Arial" w:hAnsi="Arial" w:cs="Arial"/>
          <w:sz w:val="28"/>
          <w:szCs w:val="28"/>
        </w:rPr>
        <w:t>  BT2 8FE</w:t>
      </w:r>
    </w:p>
    <w:p w14:paraId="05D6AC82" w14:textId="77777777" w:rsidR="00FB48EA" w:rsidRPr="0081430E" w:rsidRDefault="00FB48EA" w:rsidP="00FB48EA">
      <w:pPr>
        <w:pStyle w:val="Default"/>
        <w:spacing w:before="0" w:after="213" w:line="240" w:lineRule="auto"/>
        <w:rPr>
          <w:rFonts w:ascii="Arial" w:eastAsia="Arial" w:hAnsi="Arial" w:cs="Arial"/>
          <w:sz w:val="28"/>
          <w:szCs w:val="28"/>
        </w:rPr>
      </w:pPr>
      <w:r w:rsidRPr="0081430E">
        <w:rPr>
          <w:rFonts w:ascii="Arial" w:hAnsi="Arial" w:cs="Arial"/>
          <w:sz w:val="28"/>
          <w:szCs w:val="28"/>
        </w:rPr>
        <w:t> </w:t>
      </w:r>
    </w:p>
    <w:p w14:paraId="17A49A72" w14:textId="77777777" w:rsidR="00FB48EA" w:rsidRPr="0081430E" w:rsidRDefault="00FB48EA" w:rsidP="00FB48EA">
      <w:pPr>
        <w:pStyle w:val="Default"/>
        <w:spacing w:before="0" w:line="240" w:lineRule="auto"/>
        <w:rPr>
          <w:rFonts w:ascii="Arial" w:eastAsia="Arial" w:hAnsi="Arial" w:cs="Arial"/>
          <w:sz w:val="28"/>
          <w:szCs w:val="28"/>
        </w:rPr>
      </w:pPr>
      <w:r w:rsidRPr="0081430E">
        <w:rPr>
          <w:rFonts w:ascii="Arial" w:hAnsi="Arial" w:cs="Arial"/>
          <w:sz w:val="28"/>
          <w:szCs w:val="28"/>
          <w:lang w:val="it-IT"/>
        </w:rPr>
        <w:t>Telephone: 028 9072 6020</w:t>
      </w:r>
    </w:p>
    <w:p w14:paraId="20C5C921" w14:textId="77777777" w:rsidR="00FB48EA" w:rsidRPr="0081430E" w:rsidRDefault="00FB48EA" w:rsidP="00FB48EA">
      <w:pPr>
        <w:pStyle w:val="Default"/>
        <w:spacing w:before="0" w:line="240" w:lineRule="auto"/>
        <w:rPr>
          <w:rStyle w:val="None"/>
          <w:rFonts w:ascii="Arial" w:eastAsia="Arial" w:hAnsi="Arial" w:cs="Arial"/>
          <w:sz w:val="28"/>
          <w:szCs w:val="28"/>
          <w:u w:color="0000FF"/>
        </w:rPr>
      </w:pPr>
      <w:r w:rsidRPr="0081430E">
        <w:rPr>
          <w:rStyle w:val="None"/>
          <w:rFonts w:ascii="Arial" w:hAnsi="Arial" w:cs="Arial"/>
          <w:sz w:val="28"/>
          <w:szCs w:val="28"/>
          <w:u w:color="0000FF"/>
        </w:rPr>
        <w:t xml:space="preserve">Email:        </w:t>
      </w:r>
      <w:hyperlink r:id="rId9" w:history="1">
        <w:r w:rsidRPr="0081430E">
          <w:rPr>
            <w:rStyle w:val="Hyperlink1"/>
            <w:rFonts w:ascii="Arial" w:hAnsi="Arial" w:cs="Arial"/>
            <w:color w:val="0000FF"/>
            <w:sz w:val="28"/>
            <w:szCs w:val="28"/>
            <w:u w:color="0000FF"/>
          </w:rPr>
          <w:t>info@imtac.org.uk</w:t>
        </w:r>
      </w:hyperlink>
    </w:p>
    <w:p w14:paraId="5EC1B5ED" w14:textId="77777777" w:rsidR="00FB48EA" w:rsidRPr="0081430E" w:rsidRDefault="00FB48EA" w:rsidP="00FB48EA">
      <w:pPr>
        <w:pStyle w:val="Default"/>
        <w:spacing w:before="0" w:line="240" w:lineRule="auto"/>
        <w:rPr>
          <w:rFonts w:ascii="Arial" w:eastAsia="Arial" w:hAnsi="Arial" w:cs="Arial"/>
          <w:sz w:val="28"/>
          <w:szCs w:val="28"/>
        </w:rPr>
      </w:pPr>
      <w:proofErr w:type="gramStart"/>
      <w:r w:rsidRPr="0081430E">
        <w:rPr>
          <w:rFonts w:ascii="Arial" w:hAnsi="Arial" w:cs="Arial"/>
          <w:sz w:val="28"/>
          <w:szCs w:val="28"/>
          <w:lang w:val="en-US"/>
        </w:rPr>
        <w:t>Twitter:</w:t>
      </w:r>
      <w:r w:rsidRPr="0081430E">
        <w:rPr>
          <w:rFonts w:ascii="Arial" w:hAnsi="Arial" w:cs="Arial"/>
          <w:sz w:val="28"/>
          <w:szCs w:val="28"/>
        </w:rPr>
        <w:t xml:space="preserve">       </w:t>
      </w:r>
      <w:r w:rsidRPr="0081430E">
        <w:rPr>
          <w:rFonts w:ascii="Arial" w:hAnsi="Arial" w:cs="Arial"/>
          <w:sz w:val="28"/>
          <w:szCs w:val="28"/>
          <w:lang w:val="de-DE"/>
        </w:rPr>
        <w:t>@</w:t>
      </w:r>
      <w:proofErr w:type="gramEnd"/>
      <w:r w:rsidRPr="0081430E">
        <w:rPr>
          <w:rFonts w:ascii="Arial" w:hAnsi="Arial" w:cs="Arial"/>
          <w:sz w:val="28"/>
          <w:szCs w:val="28"/>
          <w:lang w:val="de-DE"/>
        </w:rPr>
        <w:t>ImtacNI</w:t>
      </w:r>
    </w:p>
    <w:p w14:paraId="486D351E" w14:textId="77777777" w:rsidR="00FB48EA" w:rsidRPr="0081430E" w:rsidRDefault="00FB48EA" w:rsidP="00FB48EA">
      <w:pPr>
        <w:pStyle w:val="Default"/>
        <w:spacing w:before="0" w:line="240" w:lineRule="auto"/>
        <w:rPr>
          <w:rFonts w:ascii="Arial" w:eastAsia="Arial" w:hAnsi="Arial" w:cs="Arial"/>
          <w:b/>
          <w:bCs/>
          <w:sz w:val="28"/>
          <w:szCs w:val="28"/>
        </w:rPr>
      </w:pPr>
    </w:p>
    <w:p w14:paraId="209B8895" w14:textId="77777777" w:rsidR="00FB48EA" w:rsidRPr="0081430E" w:rsidRDefault="00FB48EA" w:rsidP="00FB48EA">
      <w:pPr>
        <w:pStyle w:val="Default"/>
        <w:spacing w:before="0" w:after="213" w:line="240" w:lineRule="auto"/>
        <w:rPr>
          <w:rStyle w:val="None"/>
          <w:rFonts w:ascii="Arial" w:eastAsia="Arial" w:hAnsi="Arial" w:cs="Arial"/>
          <w:sz w:val="28"/>
          <w:szCs w:val="28"/>
        </w:rPr>
      </w:pPr>
      <w:r w:rsidRPr="0081430E">
        <w:rPr>
          <w:rFonts w:ascii="Arial" w:hAnsi="Arial" w:cs="Arial"/>
          <w:b/>
          <w:bCs/>
          <w:sz w:val="28"/>
          <w:szCs w:val="28"/>
        </w:rPr>
        <w:t> </w:t>
      </w:r>
    </w:p>
    <w:p w14:paraId="09D376F4" w14:textId="77777777" w:rsidR="00FB48EA" w:rsidRPr="0081430E" w:rsidRDefault="00FB48EA" w:rsidP="00FB48EA">
      <w:pPr>
        <w:pStyle w:val="Default"/>
        <w:spacing w:before="0" w:line="240" w:lineRule="auto"/>
        <w:rPr>
          <w:rFonts w:ascii="Arial" w:hAnsi="Arial" w:cs="Arial"/>
          <w:sz w:val="28"/>
          <w:szCs w:val="28"/>
        </w:rPr>
      </w:pPr>
      <w:r w:rsidRPr="0081430E">
        <w:rPr>
          <w:rStyle w:val="None"/>
          <w:rFonts w:ascii="Arial" w:hAnsi="Arial" w:cs="Arial"/>
          <w:sz w:val="28"/>
          <w:szCs w:val="28"/>
        </w:rPr>
        <w:br w:type="page"/>
      </w:r>
    </w:p>
    <w:p w14:paraId="1087124F" w14:textId="77777777" w:rsidR="00FB48EA" w:rsidRPr="0081430E" w:rsidRDefault="00FB48EA" w:rsidP="00FB48EA">
      <w:pPr>
        <w:pStyle w:val="Default"/>
        <w:spacing w:before="0" w:line="240" w:lineRule="auto"/>
        <w:rPr>
          <w:rStyle w:val="None"/>
          <w:rFonts w:ascii="Arial" w:eastAsia="Arial" w:hAnsi="Arial" w:cs="Arial"/>
          <w:sz w:val="28"/>
          <w:szCs w:val="28"/>
        </w:rPr>
      </w:pPr>
      <w:r w:rsidRPr="0081430E">
        <w:rPr>
          <w:rFonts w:ascii="Arial" w:hAnsi="Arial" w:cs="Arial"/>
          <w:b/>
          <w:bCs/>
          <w:sz w:val="28"/>
          <w:szCs w:val="28"/>
          <w:lang w:val="en-US"/>
        </w:rPr>
        <w:lastRenderedPageBreak/>
        <w:t xml:space="preserve">About </w:t>
      </w:r>
      <w:proofErr w:type="spellStart"/>
      <w:r w:rsidRPr="0081430E">
        <w:rPr>
          <w:rFonts w:ascii="Arial" w:hAnsi="Arial" w:cs="Arial"/>
          <w:b/>
          <w:bCs/>
          <w:sz w:val="28"/>
          <w:szCs w:val="28"/>
          <w:lang w:val="en-US"/>
        </w:rPr>
        <w:t>Imtac</w:t>
      </w:r>
      <w:proofErr w:type="spellEnd"/>
    </w:p>
    <w:p w14:paraId="28D625DC" w14:textId="77777777" w:rsidR="00FB48EA" w:rsidRPr="0081430E" w:rsidRDefault="00FB48EA" w:rsidP="00FB48EA">
      <w:pPr>
        <w:pStyle w:val="Default"/>
        <w:spacing w:before="0" w:line="240" w:lineRule="auto"/>
        <w:rPr>
          <w:rStyle w:val="None"/>
          <w:rFonts w:ascii="Arial" w:eastAsia="Arial" w:hAnsi="Arial" w:cs="Arial"/>
          <w:sz w:val="28"/>
          <w:szCs w:val="28"/>
        </w:rPr>
      </w:pPr>
      <w:r w:rsidRPr="0081430E">
        <w:rPr>
          <w:rFonts w:ascii="Arial" w:hAnsi="Arial" w:cs="Arial"/>
          <w:b/>
          <w:bCs/>
          <w:sz w:val="28"/>
          <w:szCs w:val="28"/>
        </w:rPr>
        <w:t> </w:t>
      </w:r>
    </w:p>
    <w:p w14:paraId="3A773580" w14:textId="77777777" w:rsidR="00FB48EA" w:rsidRPr="0081430E" w:rsidRDefault="00FB48EA" w:rsidP="00FB48EA">
      <w:pPr>
        <w:pStyle w:val="Default"/>
        <w:spacing w:before="0" w:line="240" w:lineRule="auto"/>
        <w:rPr>
          <w:rFonts w:ascii="Arial" w:eastAsia="Arial" w:hAnsi="Arial" w:cs="Arial"/>
          <w:sz w:val="28"/>
          <w:szCs w:val="28"/>
        </w:rPr>
      </w:pPr>
      <w:r w:rsidRPr="0081430E">
        <w:rPr>
          <w:rFonts w:ascii="Arial" w:hAnsi="Arial" w:cs="Arial"/>
          <w:sz w:val="28"/>
          <w:szCs w:val="28"/>
          <w:lang w:val="en-US"/>
        </w:rPr>
        <w:t>The Inclusive Mobility and Transport Advisory Committee (</w:t>
      </w: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is a committee of disabled people and older people as well as others including carers and key transport professionals.</w:t>
      </w:r>
      <w:r w:rsidRPr="0081430E">
        <w:rPr>
          <w:rFonts w:ascii="Arial" w:hAnsi="Arial" w:cs="Arial"/>
          <w:sz w:val="28"/>
          <w:szCs w:val="28"/>
        </w:rPr>
        <w:t xml:space="preserve">  </w:t>
      </w:r>
      <w:r w:rsidRPr="0081430E">
        <w:rPr>
          <w:rFonts w:ascii="Arial" w:hAnsi="Arial" w:cs="Arial"/>
          <w:sz w:val="28"/>
          <w:szCs w:val="28"/>
          <w:lang w:val="en-US"/>
        </w:rPr>
        <w:t>Its role is to advise Government and others in Northern Ireland on issues that affect the mobility of Deaf people, disabled people and older people.</w:t>
      </w:r>
    </w:p>
    <w:p w14:paraId="0A4C3B68" w14:textId="77777777" w:rsidR="00FB48EA" w:rsidRPr="0081430E" w:rsidRDefault="00FB48EA" w:rsidP="00FB48EA">
      <w:pPr>
        <w:pStyle w:val="Default"/>
        <w:spacing w:before="0" w:line="240" w:lineRule="auto"/>
        <w:rPr>
          <w:rFonts w:ascii="Arial" w:eastAsia="Arial" w:hAnsi="Arial" w:cs="Arial"/>
          <w:sz w:val="28"/>
          <w:szCs w:val="28"/>
        </w:rPr>
      </w:pPr>
      <w:r w:rsidRPr="0081430E">
        <w:rPr>
          <w:rFonts w:ascii="Arial" w:hAnsi="Arial" w:cs="Arial"/>
          <w:sz w:val="28"/>
          <w:szCs w:val="28"/>
        </w:rPr>
        <w:t> </w:t>
      </w:r>
    </w:p>
    <w:p w14:paraId="298FB855" w14:textId="77777777" w:rsidR="00FB48EA" w:rsidRPr="0081430E" w:rsidRDefault="00FB48EA" w:rsidP="00FB48EA">
      <w:pPr>
        <w:pStyle w:val="Default"/>
        <w:spacing w:before="0" w:line="240" w:lineRule="auto"/>
        <w:rPr>
          <w:rFonts w:ascii="Arial" w:eastAsia="Arial" w:hAnsi="Arial" w:cs="Arial"/>
          <w:sz w:val="28"/>
          <w:szCs w:val="28"/>
        </w:rPr>
      </w:pPr>
      <w:r w:rsidRPr="0081430E">
        <w:rPr>
          <w:rFonts w:ascii="Arial" w:hAnsi="Arial" w:cs="Arial"/>
          <w:sz w:val="28"/>
          <w:szCs w:val="28"/>
          <w:lang w:val="en-US"/>
        </w:rPr>
        <w:t xml:space="preserve">The aim of </w:t>
      </w: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is to ensure that Deaf people, disabled people and older people have the same opportunities as everyone else to travel when and where they want.</w:t>
      </w:r>
    </w:p>
    <w:p w14:paraId="099F6D86" w14:textId="77777777" w:rsidR="00FB48EA" w:rsidRPr="0081430E" w:rsidRDefault="00FB48EA" w:rsidP="00FB48EA">
      <w:pPr>
        <w:pStyle w:val="Default"/>
        <w:spacing w:before="0" w:line="240" w:lineRule="auto"/>
        <w:rPr>
          <w:rFonts w:ascii="Arial" w:eastAsia="Arial" w:hAnsi="Arial" w:cs="Arial"/>
          <w:sz w:val="28"/>
          <w:szCs w:val="28"/>
        </w:rPr>
      </w:pPr>
      <w:r w:rsidRPr="0081430E">
        <w:rPr>
          <w:rFonts w:ascii="Arial" w:hAnsi="Arial" w:cs="Arial"/>
          <w:sz w:val="28"/>
          <w:szCs w:val="28"/>
        </w:rPr>
        <w:t> </w:t>
      </w:r>
    </w:p>
    <w:p w14:paraId="44395C96" w14:textId="77777777" w:rsidR="00FB48EA" w:rsidRDefault="00FB48EA" w:rsidP="00FB48EA">
      <w:pPr>
        <w:pStyle w:val="Default"/>
        <w:spacing w:before="0" w:line="240" w:lineRule="auto"/>
        <w:rPr>
          <w:rFonts w:ascii="Arial" w:hAnsi="Arial" w:cs="Arial"/>
          <w:sz w:val="28"/>
          <w:szCs w:val="28"/>
          <w:lang w:val="en-US"/>
        </w:rPr>
      </w:pPr>
      <w:proofErr w:type="spellStart"/>
      <w:r w:rsidRPr="0081430E">
        <w:rPr>
          <w:rFonts w:ascii="Arial" w:hAnsi="Arial" w:cs="Arial"/>
          <w:sz w:val="28"/>
          <w:szCs w:val="28"/>
          <w:lang w:val="en-US"/>
        </w:rPr>
        <w:t>Imtac</w:t>
      </w:r>
      <w:proofErr w:type="spellEnd"/>
      <w:r w:rsidRPr="0081430E">
        <w:rPr>
          <w:rFonts w:ascii="Arial" w:hAnsi="Arial" w:cs="Arial"/>
          <w:sz w:val="28"/>
          <w:szCs w:val="28"/>
          <w:lang w:val="en-US"/>
        </w:rPr>
        <w:t xml:space="preserve"> receives support from the Department for Infrastructure (herein after referred to as the Department).</w:t>
      </w:r>
    </w:p>
    <w:p w14:paraId="3CB6C9E3" w14:textId="77777777" w:rsidR="00FB48EA" w:rsidRDefault="00FB48EA" w:rsidP="00FB48EA">
      <w:pPr>
        <w:pStyle w:val="Default"/>
        <w:spacing w:before="0" w:line="240" w:lineRule="auto"/>
        <w:rPr>
          <w:rFonts w:ascii="Arial" w:hAnsi="Arial" w:cs="Arial"/>
          <w:sz w:val="28"/>
          <w:szCs w:val="28"/>
          <w:lang w:val="en-US"/>
        </w:rPr>
      </w:pPr>
    </w:p>
    <w:p w14:paraId="04947DAB" w14:textId="291971F7" w:rsidR="00FB48EA" w:rsidRDefault="00FB48EA" w:rsidP="00FB48EA">
      <w:pPr>
        <w:pStyle w:val="Default"/>
        <w:spacing w:before="0" w:line="240" w:lineRule="auto"/>
        <w:rPr>
          <w:rFonts w:ascii="Arial" w:hAnsi="Arial" w:cs="Arial"/>
          <w:b/>
          <w:bCs/>
          <w:sz w:val="28"/>
          <w:szCs w:val="28"/>
          <w:lang w:val="en-US"/>
        </w:rPr>
      </w:pPr>
      <w:r w:rsidRPr="00FB48EA">
        <w:rPr>
          <w:rFonts w:ascii="Arial" w:hAnsi="Arial" w:cs="Arial"/>
          <w:b/>
          <w:bCs/>
          <w:sz w:val="28"/>
          <w:szCs w:val="28"/>
          <w:lang w:val="en-US"/>
        </w:rPr>
        <w:t>Background</w:t>
      </w:r>
    </w:p>
    <w:p w14:paraId="6DAFA478" w14:textId="2BE5D22B" w:rsidR="00FB48EA" w:rsidRDefault="00FB48EA" w:rsidP="00FB48EA">
      <w:pPr>
        <w:pStyle w:val="Default"/>
        <w:spacing w:before="0" w:line="240" w:lineRule="auto"/>
        <w:rPr>
          <w:rFonts w:ascii="Arial" w:hAnsi="Arial" w:cs="Arial"/>
          <w:b/>
          <w:bCs/>
          <w:sz w:val="28"/>
          <w:szCs w:val="28"/>
          <w:lang w:val="en-US"/>
        </w:rPr>
      </w:pPr>
    </w:p>
    <w:p w14:paraId="229815FC" w14:textId="6738BE35" w:rsidR="008B2855" w:rsidRDefault="00FB48EA" w:rsidP="003A70F6">
      <w:pPr>
        <w:pStyle w:val="Default"/>
        <w:spacing w:before="0" w:line="240" w:lineRule="auto"/>
        <w:rPr>
          <w:rFonts w:ascii="Arial" w:hAnsi="Arial" w:cs="Arial"/>
          <w:sz w:val="28"/>
          <w:szCs w:val="28"/>
          <w:lang w:val="en-US"/>
        </w:rPr>
      </w:pPr>
      <w:r>
        <w:rPr>
          <w:rFonts w:ascii="Arial" w:hAnsi="Arial" w:cs="Arial"/>
          <w:sz w:val="28"/>
          <w:szCs w:val="28"/>
          <w:lang w:val="en-US"/>
        </w:rPr>
        <w:t xml:space="preserve">As a </w:t>
      </w:r>
      <w:r w:rsidR="008B2855">
        <w:rPr>
          <w:rFonts w:ascii="Arial" w:hAnsi="Arial" w:cs="Arial"/>
          <w:sz w:val="28"/>
          <w:szCs w:val="28"/>
          <w:lang w:val="en-US"/>
        </w:rPr>
        <w:t>committee</w:t>
      </w:r>
      <w:r>
        <w:rPr>
          <w:rFonts w:ascii="Arial" w:hAnsi="Arial" w:cs="Arial"/>
          <w:sz w:val="28"/>
          <w:szCs w:val="28"/>
          <w:lang w:val="en-US"/>
        </w:rPr>
        <w:t xml:space="preserve"> of disabled people </w:t>
      </w:r>
      <w:proofErr w:type="spellStart"/>
      <w:r>
        <w:rPr>
          <w:rFonts w:ascii="Arial" w:hAnsi="Arial" w:cs="Arial"/>
          <w:sz w:val="28"/>
          <w:szCs w:val="28"/>
          <w:lang w:val="en-US"/>
        </w:rPr>
        <w:t>Imtac’s</w:t>
      </w:r>
      <w:proofErr w:type="spellEnd"/>
      <w:r>
        <w:rPr>
          <w:rFonts w:ascii="Arial" w:hAnsi="Arial" w:cs="Arial"/>
          <w:sz w:val="28"/>
          <w:szCs w:val="28"/>
          <w:lang w:val="en-US"/>
        </w:rPr>
        <w:t xml:space="preserve"> values are firmly rooted in </w:t>
      </w:r>
      <w:r w:rsidR="00F7394A">
        <w:rPr>
          <w:rFonts w:ascii="Arial" w:hAnsi="Arial" w:cs="Arial"/>
          <w:sz w:val="28"/>
          <w:szCs w:val="28"/>
          <w:lang w:val="en-US"/>
        </w:rPr>
        <w:t>a fundamental</w:t>
      </w:r>
      <w:r w:rsidR="003A70F6">
        <w:rPr>
          <w:rFonts w:ascii="Arial" w:hAnsi="Arial" w:cs="Arial"/>
          <w:sz w:val="28"/>
          <w:szCs w:val="28"/>
          <w:lang w:val="en-US"/>
        </w:rPr>
        <w:t xml:space="preserve"> </w:t>
      </w:r>
      <w:r w:rsidR="008B2855">
        <w:rPr>
          <w:rFonts w:ascii="Arial" w:hAnsi="Arial" w:cs="Arial"/>
          <w:sz w:val="28"/>
          <w:szCs w:val="28"/>
          <w:lang w:val="en-US"/>
        </w:rPr>
        <w:t>principle</w:t>
      </w:r>
      <w:r w:rsidR="003A70F6">
        <w:rPr>
          <w:rFonts w:ascii="Arial" w:hAnsi="Arial" w:cs="Arial"/>
          <w:sz w:val="28"/>
          <w:szCs w:val="28"/>
          <w:lang w:val="en-US"/>
        </w:rPr>
        <w:t xml:space="preserve"> that we</w:t>
      </w:r>
      <w:r w:rsidR="008B2855">
        <w:rPr>
          <w:rFonts w:ascii="Arial" w:hAnsi="Arial" w:cs="Arial"/>
          <w:sz w:val="28"/>
          <w:szCs w:val="28"/>
          <w:lang w:val="en-US"/>
        </w:rPr>
        <w:t xml:space="preserve"> seek to</w:t>
      </w:r>
      <w:r w:rsidR="003A70F6">
        <w:rPr>
          <w:rFonts w:ascii="Arial" w:hAnsi="Arial" w:cs="Arial"/>
          <w:sz w:val="28"/>
          <w:szCs w:val="28"/>
          <w:lang w:val="en-US"/>
        </w:rPr>
        <w:t xml:space="preserve"> build a society where</w:t>
      </w:r>
      <w:r w:rsidR="00937108">
        <w:rPr>
          <w:rFonts w:ascii="Arial" w:hAnsi="Arial" w:cs="Arial"/>
          <w:sz w:val="28"/>
          <w:szCs w:val="28"/>
          <w:lang w:val="en-US"/>
        </w:rPr>
        <w:t xml:space="preserve"> Deaf and</w:t>
      </w:r>
      <w:r w:rsidR="003A70F6">
        <w:rPr>
          <w:rFonts w:ascii="Arial" w:hAnsi="Arial" w:cs="Arial"/>
          <w:sz w:val="28"/>
          <w:szCs w:val="28"/>
          <w:lang w:val="en-US"/>
        </w:rPr>
        <w:t xml:space="preserve"> disabled people have the same rights in</w:t>
      </w:r>
      <w:r w:rsidR="008B2855">
        <w:rPr>
          <w:rFonts w:ascii="Arial" w:hAnsi="Arial" w:cs="Arial"/>
          <w:sz w:val="28"/>
          <w:szCs w:val="28"/>
          <w:lang w:val="en-US"/>
        </w:rPr>
        <w:t xml:space="preserve"> all aspects of</w:t>
      </w:r>
      <w:r w:rsidR="003A70F6">
        <w:rPr>
          <w:rFonts w:ascii="Arial" w:hAnsi="Arial" w:cs="Arial"/>
          <w:sz w:val="28"/>
          <w:szCs w:val="28"/>
          <w:lang w:val="en-US"/>
        </w:rPr>
        <w:t xml:space="preserve"> life </w:t>
      </w:r>
      <w:r w:rsidR="008B2855">
        <w:rPr>
          <w:rFonts w:ascii="Arial" w:hAnsi="Arial" w:cs="Arial"/>
          <w:sz w:val="28"/>
          <w:szCs w:val="28"/>
          <w:lang w:val="en-US"/>
        </w:rPr>
        <w:t xml:space="preserve">as </w:t>
      </w:r>
      <w:r w:rsidR="003A70F6">
        <w:rPr>
          <w:rFonts w:ascii="Arial" w:hAnsi="Arial" w:cs="Arial"/>
          <w:sz w:val="28"/>
          <w:szCs w:val="28"/>
          <w:lang w:val="en-US"/>
        </w:rPr>
        <w:t>non-disabled</w:t>
      </w:r>
      <w:r w:rsidR="008B2855">
        <w:rPr>
          <w:rFonts w:ascii="Arial" w:hAnsi="Arial" w:cs="Arial"/>
          <w:sz w:val="28"/>
          <w:szCs w:val="28"/>
          <w:lang w:val="en-US"/>
        </w:rPr>
        <w:t xml:space="preserve"> people do</w:t>
      </w:r>
      <w:r w:rsidR="003A70F6">
        <w:rPr>
          <w:rFonts w:ascii="Arial" w:hAnsi="Arial" w:cs="Arial"/>
          <w:sz w:val="28"/>
          <w:szCs w:val="28"/>
          <w:lang w:val="en-US"/>
        </w:rPr>
        <w:t xml:space="preserve">. The existence of </w:t>
      </w:r>
      <w:proofErr w:type="spellStart"/>
      <w:r w:rsidR="003A70F6">
        <w:rPr>
          <w:rFonts w:ascii="Arial" w:hAnsi="Arial" w:cs="Arial"/>
          <w:sz w:val="28"/>
          <w:szCs w:val="28"/>
          <w:lang w:val="en-US"/>
        </w:rPr>
        <w:t>Imtac</w:t>
      </w:r>
      <w:proofErr w:type="spellEnd"/>
      <w:r w:rsidR="003A70F6">
        <w:rPr>
          <w:rFonts w:ascii="Arial" w:hAnsi="Arial" w:cs="Arial"/>
          <w:sz w:val="28"/>
          <w:szCs w:val="28"/>
          <w:lang w:val="en-US"/>
        </w:rPr>
        <w:t xml:space="preserve"> is a recognition that </w:t>
      </w:r>
      <w:r w:rsidR="008B2855">
        <w:rPr>
          <w:rFonts w:ascii="Arial" w:hAnsi="Arial" w:cs="Arial"/>
          <w:sz w:val="28"/>
          <w:szCs w:val="28"/>
          <w:lang w:val="en-US"/>
        </w:rPr>
        <w:t xml:space="preserve">currently </w:t>
      </w:r>
      <w:r w:rsidR="00F7394A">
        <w:rPr>
          <w:rFonts w:ascii="Arial" w:hAnsi="Arial" w:cs="Arial"/>
          <w:sz w:val="28"/>
          <w:szCs w:val="28"/>
          <w:lang w:val="en-US"/>
        </w:rPr>
        <w:t xml:space="preserve">disabled people face barriers, discrimination and oppression because of how </w:t>
      </w:r>
      <w:r w:rsidR="008B2855">
        <w:rPr>
          <w:rFonts w:ascii="Arial" w:hAnsi="Arial" w:cs="Arial"/>
          <w:sz w:val="28"/>
          <w:szCs w:val="28"/>
          <w:lang w:val="en-US"/>
        </w:rPr>
        <w:t xml:space="preserve">as a </w:t>
      </w:r>
      <w:r w:rsidR="00F7394A">
        <w:rPr>
          <w:rFonts w:ascii="Arial" w:hAnsi="Arial" w:cs="Arial"/>
          <w:sz w:val="28"/>
          <w:szCs w:val="28"/>
          <w:lang w:val="en-US"/>
        </w:rPr>
        <w:t xml:space="preserve">society </w:t>
      </w:r>
      <w:r w:rsidR="008B2855">
        <w:rPr>
          <w:rFonts w:ascii="Arial" w:hAnsi="Arial" w:cs="Arial"/>
          <w:sz w:val="28"/>
          <w:szCs w:val="28"/>
          <w:lang w:val="en-US"/>
        </w:rPr>
        <w:t xml:space="preserve">we </w:t>
      </w:r>
      <w:r w:rsidR="00F7394A">
        <w:rPr>
          <w:rFonts w:ascii="Arial" w:hAnsi="Arial" w:cs="Arial"/>
          <w:sz w:val="28"/>
          <w:szCs w:val="28"/>
          <w:lang w:val="en-US"/>
        </w:rPr>
        <w:t>design</w:t>
      </w:r>
      <w:r w:rsidR="008B2855">
        <w:rPr>
          <w:rFonts w:ascii="Arial" w:hAnsi="Arial" w:cs="Arial"/>
          <w:sz w:val="28"/>
          <w:szCs w:val="28"/>
          <w:lang w:val="en-US"/>
        </w:rPr>
        <w:t xml:space="preserve"> our</w:t>
      </w:r>
      <w:r w:rsidR="00F7394A">
        <w:rPr>
          <w:rFonts w:ascii="Arial" w:hAnsi="Arial" w:cs="Arial"/>
          <w:sz w:val="28"/>
          <w:szCs w:val="28"/>
          <w:lang w:val="en-US"/>
        </w:rPr>
        <w:t xml:space="preserve"> transport and </w:t>
      </w:r>
      <w:r w:rsidR="008B2855">
        <w:rPr>
          <w:rFonts w:ascii="Arial" w:hAnsi="Arial" w:cs="Arial"/>
          <w:sz w:val="28"/>
          <w:szCs w:val="28"/>
          <w:lang w:val="en-US"/>
        </w:rPr>
        <w:t xml:space="preserve">the built environment. </w:t>
      </w:r>
      <w:r w:rsidR="007D2C01">
        <w:rPr>
          <w:rFonts w:ascii="Arial" w:hAnsi="Arial" w:cs="Arial"/>
          <w:sz w:val="28"/>
          <w:szCs w:val="28"/>
          <w:lang w:val="en-US"/>
        </w:rPr>
        <w:t>Our</w:t>
      </w:r>
      <w:r w:rsidR="008B2855">
        <w:rPr>
          <w:rFonts w:ascii="Arial" w:hAnsi="Arial" w:cs="Arial"/>
          <w:sz w:val="28"/>
          <w:szCs w:val="28"/>
          <w:lang w:val="en-US"/>
        </w:rPr>
        <w:t xml:space="preserve"> experience</w:t>
      </w:r>
      <w:r w:rsidR="007D2C01">
        <w:rPr>
          <w:rFonts w:ascii="Arial" w:hAnsi="Arial" w:cs="Arial"/>
          <w:sz w:val="28"/>
          <w:szCs w:val="28"/>
          <w:lang w:val="en-US"/>
        </w:rPr>
        <w:t>s in transport and the built environment</w:t>
      </w:r>
      <w:r w:rsidR="008B2855">
        <w:rPr>
          <w:rFonts w:ascii="Arial" w:hAnsi="Arial" w:cs="Arial"/>
          <w:sz w:val="28"/>
          <w:szCs w:val="28"/>
          <w:lang w:val="en-US"/>
        </w:rPr>
        <w:t xml:space="preserve"> </w:t>
      </w:r>
      <w:r w:rsidR="007D2C01">
        <w:rPr>
          <w:rFonts w:ascii="Arial" w:hAnsi="Arial" w:cs="Arial"/>
          <w:sz w:val="28"/>
          <w:szCs w:val="28"/>
          <w:lang w:val="en-US"/>
        </w:rPr>
        <w:t>are</w:t>
      </w:r>
      <w:r w:rsidR="008B2855">
        <w:rPr>
          <w:rFonts w:ascii="Arial" w:hAnsi="Arial" w:cs="Arial"/>
          <w:sz w:val="28"/>
          <w:szCs w:val="28"/>
          <w:lang w:val="en-US"/>
        </w:rPr>
        <w:t xml:space="preserve"> replicated in every other aspect of our lives including the right to an adequate standard of living</w:t>
      </w:r>
      <w:r w:rsidR="007D2C01">
        <w:rPr>
          <w:rFonts w:ascii="Arial" w:hAnsi="Arial" w:cs="Arial"/>
          <w:sz w:val="28"/>
          <w:szCs w:val="28"/>
          <w:lang w:val="en-US"/>
        </w:rPr>
        <w:t xml:space="preserve"> – disabled people are much more likely to live in poverty and lower incomes when compared with non-disabled people</w:t>
      </w:r>
      <w:r w:rsidR="008B2855">
        <w:rPr>
          <w:rFonts w:ascii="Arial" w:hAnsi="Arial" w:cs="Arial"/>
          <w:sz w:val="28"/>
          <w:szCs w:val="28"/>
          <w:lang w:val="en-US"/>
        </w:rPr>
        <w:t xml:space="preserve">. </w:t>
      </w:r>
    </w:p>
    <w:p w14:paraId="3514A9E9" w14:textId="77777777" w:rsidR="007D2C01" w:rsidRDefault="007D2C01" w:rsidP="003A70F6">
      <w:pPr>
        <w:pStyle w:val="Default"/>
        <w:spacing w:before="0" w:line="240" w:lineRule="auto"/>
        <w:rPr>
          <w:rFonts w:ascii="Arial" w:hAnsi="Arial" w:cs="Arial"/>
          <w:sz w:val="28"/>
          <w:szCs w:val="28"/>
          <w:lang w:val="en-US"/>
        </w:rPr>
      </w:pPr>
    </w:p>
    <w:p w14:paraId="4820974F" w14:textId="1E948D1E" w:rsidR="005B21B4" w:rsidRDefault="007D2C01" w:rsidP="003A70F6">
      <w:pPr>
        <w:pStyle w:val="Default"/>
        <w:spacing w:before="0" w:line="240" w:lineRule="auto"/>
        <w:rPr>
          <w:rFonts w:ascii="Arial" w:hAnsi="Arial" w:cs="Arial"/>
          <w:sz w:val="28"/>
          <w:szCs w:val="28"/>
        </w:rPr>
      </w:pPr>
      <w:r>
        <w:rPr>
          <w:rFonts w:ascii="Arial" w:hAnsi="Arial" w:cs="Arial"/>
          <w:sz w:val="28"/>
          <w:szCs w:val="28"/>
          <w:lang w:val="en-US"/>
        </w:rPr>
        <w:t>The UK Government is a signatory to the UN Convention on the Rights of People with Disabilities (UNCRPD). UNCRPD provides a framework for Government to “</w:t>
      </w:r>
      <w:r w:rsidRPr="007D2C01">
        <w:rPr>
          <w:rFonts w:ascii="Arial" w:hAnsi="Arial" w:cs="Arial"/>
          <w:sz w:val="28"/>
          <w:szCs w:val="28"/>
        </w:rPr>
        <w:t>to promote, protect and ensure the full and equal enjoyment of all human rights and fundamental freedoms by all persons with disabilities</w:t>
      </w:r>
      <w:r>
        <w:rPr>
          <w:rFonts w:ascii="Arial" w:hAnsi="Arial" w:cs="Arial"/>
          <w:sz w:val="28"/>
          <w:szCs w:val="28"/>
        </w:rPr>
        <w:t xml:space="preserve"> [disabled people]”. </w:t>
      </w:r>
      <w:r w:rsidR="00791605">
        <w:rPr>
          <w:rFonts w:ascii="Arial" w:hAnsi="Arial" w:cs="Arial"/>
          <w:sz w:val="28"/>
          <w:szCs w:val="28"/>
        </w:rPr>
        <w:t>The Convention is</w:t>
      </w:r>
      <w:r>
        <w:rPr>
          <w:rFonts w:ascii="Arial" w:hAnsi="Arial" w:cs="Arial"/>
          <w:sz w:val="28"/>
          <w:szCs w:val="28"/>
        </w:rPr>
        <w:t xml:space="preserve"> based on the principle of progressive realisation</w:t>
      </w:r>
      <w:r w:rsidR="00791605">
        <w:rPr>
          <w:rFonts w:ascii="Arial" w:hAnsi="Arial" w:cs="Arial"/>
          <w:sz w:val="28"/>
          <w:szCs w:val="28"/>
        </w:rPr>
        <w:t xml:space="preserve"> of our rights, where there is steady, positive progress towards full implementation. Unfortunately both the special inquiry held by the UNCRPD Committee in 2016 and subsequent periodic investigations undertaken by the Committee in 2017 and 2024 has highlighted regression in the implementation of our rights and examples of “grave and systematic” violations of our human rights particularly with regard to Article 19 (living independently in the </w:t>
      </w:r>
      <w:r w:rsidR="00731B73">
        <w:rPr>
          <w:rFonts w:ascii="Arial" w:hAnsi="Arial" w:cs="Arial"/>
          <w:sz w:val="28"/>
          <w:szCs w:val="28"/>
        </w:rPr>
        <w:t>community</w:t>
      </w:r>
      <w:r w:rsidR="00791605">
        <w:rPr>
          <w:rFonts w:ascii="Arial" w:hAnsi="Arial" w:cs="Arial"/>
          <w:sz w:val="28"/>
          <w:szCs w:val="28"/>
        </w:rPr>
        <w:t>)</w:t>
      </w:r>
      <w:r w:rsidR="005B21B4">
        <w:rPr>
          <w:rFonts w:ascii="Arial" w:hAnsi="Arial" w:cs="Arial"/>
          <w:sz w:val="28"/>
          <w:szCs w:val="28"/>
        </w:rPr>
        <w:t>, Article 27 (access to work and employment) and Article 28 (access to an adequate standard of living). The 2024 report from the Committee also highlighted</w:t>
      </w:r>
      <w:r w:rsidR="00731B73">
        <w:rPr>
          <w:rFonts w:ascii="Arial" w:hAnsi="Arial" w:cs="Arial"/>
          <w:sz w:val="28"/>
          <w:szCs w:val="28"/>
        </w:rPr>
        <w:t xml:space="preserve"> a narrative used by Government towards </w:t>
      </w:r>
      <w:r w:rsidR="00731B73">
        <w:rPr>
          <w:rFonts w:ascii="Arial" w:hAnsi="Arial" w:cs="Arial"/>
          <w:sz w:val="28"/>
          <w:szCs w:val="28"/>
        </w:rPr>
        <w:lastRenderedPageBreak/>
        <w:t>disabled people it called</w:t>
      </w:r>
      <w:r w:rsidR="005B21B4">
        <w:rPr>
          <w:rFonts w:ascii="Arial" w:hAnsi="Arial" w:cs="Arial"/>
          <w:sz w:val="28"/>
          <w:szCs w:val="28"/>
        </w:rPr>
        <w:t xml:space="preserve"> </w:t>
      </w:r>
      <w:r w:rsidR="00731B73">
        <w:rPr>
          <w:rFonts w:ascii="Arial" w:hAnsi="Arial" w:cs="Arial"/>
          <w:sz w:val="28"/>
          <w:szCs w:val="28"/>
        </w:rPr>
        <w:t>“</w:t>
      </w:r>
      <w:r w:rsidR="005B21B4" w:rsidRPr="005B21B4">
        <w:rPr>
          <w:rFonts w:ascii="Arial" w:hAnsi="Arial" w:cs="Arial"/>
          <w:sz w:val="28"/>
          <w:szCs w:val="28"/>
        </w:rPr>
        <w:t>a pervasive framework and rhetoric that devalues disabled people and undermines their human dignity</w:t>
      </w:r>
      <w:r w:rsidR="00731B73">
        <w:rPr>
          <w:rFonts w:ascii="Arial" w:hAnsi="Arial" w:cs="Arial"/>
          <w:sz w:val="28"/>
          <w:szCs w:val="28"/>
        </w:rPr>
        <w:t>.”</w:t>
      </w:r>
    </w:p>
    <w:p w14:paraId="518AD7B7" w14:textId="77777777" w:rsidR="005B21B4" w:rsidRDefault="005B21B4" w:rsidP="003A70F6">
      <w:pPr>
        <w:pStyle w:val="Default"/>
        <w:spacing w:before="0" w:line="240" w:lineRule="auto"/>
        <w:rPr>
          <w:rFonts w:ascii="Arial" w:hAnsi="Arial" w:cs="Arial"/>
          <w:sz w:val="28"/>
          <w:szCs w:val="28"/>
        </w:rPr>
      </w:pPr>
    </w:p>
    <w:p w14:paraId="1618CF59" w14:textId="6BC871BD" w:rsidR="005B21B4" w:rsidRDefault="005B21B4" w:rsidP="003A70F6">
      <w:pPr>
        <w:pStyle w:val="Default"/>
        <w:spacing w:before="0" w:line="240" w:lineRule="auto"/>
        <w:rPr>
          <w:rFonts w:ascii="Arial" w:hAnsi="Arial" w:cs="Arial"/>
          <w:sz w:val="28"/>
          <w:szCs w:val="28"/>
        </w:rPr>
      </w:pPr>
      <w:r>
        <w:rPr>
          <w:rFonts w:ascii="Arial" w:hAnsi="Arial" w:cs="Arial"/>
          <w:sz w:val="28"/>
          <w:szCs w:val="28"/>
        </w:rPr>
        <w:t xml:space="preserve">When in opposition the current Government were deeply critical of the approach of the then Government towards social security and disabled people. Commitments were made to work with disabled people and our organisations to build a better social security system. The Labour Manifesto of 2024 </w:t>
      </w:r>
      <w:r w:rsidR="00EC368A">
        <w:rPr>
          <w:rFonts w:ascii="Arial" w:hAnsi="Arial" w:cs="Arial"/>
          <w:sz w:val="28"/>
          <w:szCs w:val="28"/>
        </w:rPr>
        <w:t xml:space="preserve">also </w:t>
      </w:r>
      <w:r>
        <w:rPr>
          <w:rFonts w:ascii="Arial" w:hAnsi="Arial" w:cs="Arial"/>
          <w:sz w:val="28"/>
          <w:szCs w:val="28"/>
        </w:rPr>
        <w:t>contained the following:</w:t>
      </w:r>
    </w:p>
    <w:p w14:paraId="58F059BF" w14:textId="77777777" w:rsidR="00731B73" w:rsidRDefault="00731B73" w:rsidP="003A70F6">
      <w:pPr>
        <w:pStyle w:val="Default"/>
        <w:spacing w:before="0" w:line="240" w:lineRule="auto"/>
        <w:rPr>
          <w:rFonts w:ascii="Arial" w:hAnsi="Arial" w:cs="Arial"/>
          <w:sz w:val="28"/>
          <w:szCs w:val="28"/>
        </w:rPr>
      </w:pPr>
    </w:p>
    <w:p w14:paraId="4DEC1FBA" w14:textId="5BC30A58" w:rsidR="00731B73" w:rsidRPr="00731B73" w:rsidRDefault="00731B73" w:rsidP="00731B73">
      <w:pPr>
        <w:pStyle w:val="Default"/>
        <w:spacing w:before="0" w:line="240" w:lineRule="auto"/>
        <w:ind w:left="720"/>
        <w:rPr>
          <w:rFonts w:ascii="Arial" w:hAnsi="Arial" w:cs="Arial"/>
          <w:b/>
          <w:bCs/>
          <w:i/>
          <w:iCs/>
          <w:sz w:val="28"/>
          <w:szCs w:val="28"/>
        </w:rPr>
      </w:pPr>
      <w:r w:rsidRPr="00731B73">
        <w:rPr>
          <w:rFonts w:ascii="Arial" w:hAnsi="Arial" w:cs="Arial"/>
          <w:b/>
          <w:bCs/>
          <w:i/>
          <w:iCs/>
          <w:sz w:val="28"/>
          <w:szCs w:val="28"/>
        </w:rPr>
        <w:t>“Labour is committed to championing the rights of disabled people and to the principle of working with them, so that their views and voices will be at the heart of all we do.”</w:t>
      </w:r>
    </w:p>
    <w:p w14:paraId="02209BEA" w14:textId="77777777" w:rsidR="005B21B4" w:rsidRDefault="005B21B4" w:rsidP="003A70F6">
      <w:pPr>
        <w:pStyle w:val="Default"/>
        <w:spacing w:before="0" w:line="240" w:lineRule="auto"/>
        <w:rPr>
          <w:rFonts w:ascii="Arial" w:hAnsi="Arial" w:cs="Arial"/>
          <w:sz w:val="28"/>
          <w:szCs w:val="28"/>
          <w:lang w:val="en-US"/>
        </w:rPr>
      </w:pPr>
    </w:p>
    <w:p w14:paraId="24381644" w14:textId="5EC27339" w:rsidR="007D2C01" w:rsidRDefault="00731B73" w:rsidP="003A70F6">
      <w:pPr>
        <w:pStyle w:val="Default"/>
        <w:spacing w:before="0" w:line="240" w:lineRule="auto"/>
        <w:rPr>
          <w:rFonts w:ascii="Arial" w:hAnsi="Arial" w:cs="Arial"/>
          <w:sz w:val="28"/>
          <w:szCs w:val="28"/>
          <w:lang w:val="en-US"/>
        </w:rPr>
      </w:pPr>
      <w:r>
        <w:rPr>
          <w:rFonts w:ascii="Arial" w:hAnsi="Arial" w:cs="Arial"/>
          <w:sz w:val="28"/>
          <w:szCs w:val="28"/>
          <w:lang w:val="en-US"/>
        </w:rPr>
        <w:t xml:space="preserve">This narrative forms the background to our response to the Green Paper consultation. We </w:t>
      </w:r>
      <w:r w:rsidR="00EC368A">
        <w:rPr>
          <w:rFonts w:ascii="Arial" w:hAnsi="Arial" w:cs="Arial"/>
          <w:sz w:val="28"/>
          <w:szCs w:val="28"/>
          <w:lang w:val="en-US"/>
        </w:rPr>
        <w:t>have</w:t>
      </w:r>
      <w:r>
        <w:rPr>
          <w:rFonts w:ascii="Arial" w:hAnsi="Arial" w:cs="Arial"/>
          <w:sz w:val="28"/>
          <w:szCs w:val="28"/>
          <w:lang w:val="en-US"/>
        </w:rPr>
        <w:t xml:space="preserve"> judge</w:t>
      </w:r>
      <w:r w:rsidR="00EC368A">
        <w:rPr>
          <w:rFonts w:ascii="Arial" w:hAnsi="Arial" w:cs="Arial"/>
          <w:sz w:val="28"/>
          <w:szCs w:val="28"/>
          <w:lang w:val="en-US"/>
        </w:rPr>
        <w:t>d</w:t>
      </w:r>
      <w:r>
        <w:rPr>
          <w:rFonts w:ascii="Arial" w:hAnsi="Arial" w:cs="Arial"/>
          <w:sz w:val="28"/>
          <w:szCs w:val="28"/>
          <w:lang w:val="en-US"/>
        </w:rPr>
        <w:t xml:space="preserve"> the paper from a human rights perspective, on commitments made previously by this Government and whether the proposals represent a shift from the regressive policies of the last two decades.</w:t>
      </w:r>
    </w:p>
    <w:p w14:paraId="3E09162B" w14:textId="77777777" w:rsidR="00731B73" w:rsidRDefault="00731B73" w:rsidP="003A70F6">
      <w:pPr>
        <w:pStyle w:val="Default"/>
        <w:spacing w:before="0" w:line="240" w:lineRule="auto"/>
        <w:rPr>
          <w:rFonts w:ascii="Arial" w:hAnsi="Arial" w:cs="Arial"/>
          <w:sz w:val="28"/>
          <w:szCs w:val="28"/>
          <w:lang w:val="en-US"/>
        </w:rPr>
      </w:pPr>
    </w:p>
    <w:p w14:paraId="20921D56" w14:textId="60F8F57D" w:rsidR="00731B73" w:rsidRDefault="00C269A9" w:rsidP="003A70F6">
      <w:pPr>
        <w:pStyle w:val="Default"/>
        <w:spacing w:before="0" w:line="240" w:lineRule="auto"/>
        <w:rPr>
          <w:rFonts w:ascii="Arial" w:hAnsi="Arial" w:cs="Arial"/>
          <w:b/>
          <w:bCs/>
          <w:sz w:val="28"/>
          <w:szCs w:val="28"/>
          <w:lang w:val="en-US"/>
        </w:rPr>
      </w:pPr>
      <w:r w:rsidRPr="00C269A9">
        <w:rPr>
          <w:rFonts w:ascii="Arial" w:hAnsi="Arial" w:cs="Arial"/>
          <w:b/>
          <w:bCs/>
          <w:sz w:val="28"/>
          <w:szCs w:val="28"/>
          <w:lang w:val="en-US"/>
        </w:rPr>
        <w:t>Comments about the Green Paper</w:t>
      </w:r>
    </w:p>
    <w:p w14:paraId="6525D775" w14:textId="77777777" w:rsidR="00C269A9" w:rsidRDefault="00C269A9" w:rsidP="003A70F6">
      <w:pPr>
        <w:pStyle w:val="Default"/>
        <w:spacing w:before="0" w:line="240" w:lineRule="auto"/>
        <w:rPr>
          <w:rFonts w:ascii="Arial" w:hAnsi="Arial" w:cs="Arial"/>
          <w:b/>
          <w:bCs/>
          <w:sz w:val="28"/>
          <w:szCs w:val="28"/>
          <w:lang w:val="en-US"/>
        </w:rPr>
      </w:pPr>
    </w:p>
    <w:p w14:paraId="0D1D38B0" w14:textId="578D76E9" w:rsidR="00712B58" w:rsidRDefault="00C269A9" w:rsidP="003A70F6">
      <w:pPr>
        <w:pStyle w:val="Default"/>
        <w:spacing w:before="0" w:line="240" w:lineRule="auto"/>
        <w:rPr>
          <w:rFonts w:ascii="Arial" w:hAnsi="Arial" w:cs="Arial"/>
          <w:sz w:val="28"/>
          <w:szCs w:val="28"/>
          <w:lang w:val="en-US"/>
        </w:rPr>
      </w:pPr>
      <w:proofErr w:type="spellStart"/>
      <w:r>
        <w:rPr>
          <w:rFonts w:ascii="Arial" w:hAnsi="Arial" w:cs="Arial"/>
          <w:sz w:val="28"/>
          <w:szCs w:val="28"/>
          <w:lang w:val="en-US"/>
        </w:rPr>
        <w:t>Imtac</w:t>
      </w:r>
      <w:proofErr w:type="spellEnd"/>
      <w:r>
        <w:rPr>
          <w:rFonts w:ascii="Arial" w:hAnsi="Arial" w:cs="Arial"/>
          <w:sz w:val="28"/>
          <w:szCs w:val="28"/>
          <w:lang w:val="en-US"/>
        </w:rPr>
        <w:t xml:space="preserve"> is deeply disappointed and is fundamentally opposed to the approach of this Government towards our social security as outlined in the Green Paper. Our opposition is based on three overriding </w:t>
      </w:r>
      <w:r w:rsidR="00EC368A">
        <w:rPr>
          <w:rFonts w:ascii="Arial" w:hAnsi="Arial" w:cs="Arial"/>
          <w:sz w:val="28"/>
          <w:szCs w:val="28"/>
          <w:lang w:val="en-US"/>
        </w:rPr>
        <w:t>reason</w:t>
      </w:r>
      <w:r>
        <w:rPr>
          <w:rFonts w:ascii="Arial" w:hAnsi="Arial" w:cs="Arial"/>
          <w:sz w:val="28"/>
          <w:szCs w:val="28"/>
          <w:lang w:val="en-US"/>
        </w:rPr>
        <w:t xml:space="preserve">s: (1) the Government has failed to meet it’s own manifesto commitments to work with </w:t>
      </w:r>
      <w:r w:rsidR="00EC368A">
        <w:rPr>
          <w:rFonts w:ascii="Arial" w:hAnsi="Arial" w:cs="Arial"/>
          <w:sz w:val="28"/>
          <w:szCs w:val="28"/>
          <w:lang w:val="en-US"/>
        </w:rPr>
        <w:t xml:space="preserve">Deaf and </w:t>
      </w:r>
      <w:r>
        <w:rPr>
          <w:rFonts w:ascii="Arial" w:hAnsi="Arial" w:cs="Arial"/>
          <w:sz w:val="28"/>
          <w:szCs w:val="28"/>
          <w:lang w:val="en-US"/>
        </w:rPr>
        <w:t xml:space="preserve">disabled people in </w:t>
      </w:r>
      <w:r w:rsidR="00712B58">
        <w:rPr>
          <w:rFonts w:ascii="Arial" w:hAnsi="Arial" w:cs="Arial"/>
          <w:sz w:val="28"/>
          <w:szCs w:val="28"/>
          <w:lang w:val="en-US"/>
        </w:rPr>
        <w:t xml:space="preserve">both </w:t>
      </w:r>
      <w:r>
        <w:rPr>
          <w:rFonts w:ascii="Arial" w:hAnsi="Arial" w:cs="Arial"/>
          <w:sz w:val="28"/>
          <w:szCs w:val="28"/>
          <w:lang w:val="en-US"/>
        </w:rPr>
        <w:t>developing these proposals</w:t>
      </w:r>
      <w:r w:rsidR="00712B58">
        <w:rPr>
          <w:rFonts w:ascii="Arial" w:hAnsi="Arial" w:cs="Arial"/>
          <w:sz w:val="28"/>
          <w:szCs w:val="28"/>
          <w:lang w:val="en-US"/>
        </w:rPr>
        <w:t xml:space="preserve"> and the consultation process itself</w:t>
      </w:r>
      <w:r>
        <w:rPr>
          <w:rFonts w:ascii="Arial" w:hAnsi="Arial" w:cs="Arial"/>
          <w:sz w:val="28"/>
          <w:szCs w:val="28"/>
          <w:lang w:val="en-US"/>
        </w:rPr>
        <w:t xml:space="preserve">; (2) since election the Government has continued to perpetuate a negative narrative towards </w:t>
      </w:r>
      <w:r w:rsidR="00EC368A">
        <w:rPr>
          <w:rFonts w:ascii="Arial" w:hAnsi="Arial" w:cs="Arial"/>
          <w:sz w:val="28"/>
          <w:szCs w:val="28"/>
          <w:lang w:val="en-US"/>
        </w:rPr>
        <w:t xml:space="preserve">Deaf and </w:t>
      </w:r>
      <w:r>
        <w:rPr>
          <w:rFonts w:ascii="Arial" w:hAnsi="Arial" w:cs="Arial"/>
          <w:sz w:val="28"/>
          <w:szCs w:val="28"/>
          <w:lang w:val="en-US"/>
        </w:rPr>
        <w:t xml:space="preserve">disabled people including </w:t>
      </w:r>
      <w:r w:rsidR="00712B58">
        <w:rPr>
          <w:rFonts w:ascii="Arial" w:hAnsi="Arial" w:cs="Arial"/>
          <w:sz w:val="28"/>
          <w:szCs w:val="28"/>
          <w:lang w:val="en-US"/>
        </w:rPr>
        <w:t xml:space="preserve">myths and falsehoods about the social security system; (3) the proposals contained in the Green Paper will not support </w:t>
      </w:r>
      <w:r w:rsidR="00EC368A">
        <w:rPr>
          <w:rFonts w:ascii="Arial" w:hAnsi="Arial" w:cs="Arial"/>
          <w:sz w:val="28"/>
          <w:szCs w:val="28"/>
          <w:lang w:val="en-US"/>
        </w:rPr>
        <w:t xml:space="preserve">Deaf and </w:t>
      </w:r>
      <w:r w:rsidR="00712B58">
        <w:rPr>
          <w:rFonts w:ascii="Arial" w:hAnsi="Arial" w:cs="Arial"/>
          <w:sz w:val="28"/>
          <w:szCs w:val="28"/>
          <w:lang w:val="en-US"/>
        </w:rPr>
        <w:t xml:space="preserve">disabled people into work but on the contrary will drive more disabled people into poverty, destitution and despair, representing a further violation of our right to an adequate standard of living. </w:t>
      </w:r>
    </w:p>
    <w:p w14:paraId="6C91A5DB" w14:textId="77777777" w:rsidR="00712B58" w:rsidRDefault="00712B58" w:rsidP="003A70F6">
      <w:pPr>
        <w:pStyle w:val="Default"/>
        <w:spacing w:before="0" w:line="240" w:lineRule="auto"/>
        <w:rPr>
          <w:rFonts w:ascii="Arial" w:hAnsi="Arial" w:cs="Arial"/>
          <w:sz w:val="28"/>
          <w:szCs w:val="28"/>
          <w:lang w:val="en-US"/>
        </w:rPr>
      </w:pPr>
    </w:p>
    <w:p w14:paraId="3E5F2544" w14:textId="0883C0F1" w:rsidR="00C269A9" w:rsidRDefault="00712B58" w:rsidP="003A70F6">
      <w:pPr>
        <w:pStyle w:val="Default"/>
        <w:spacing w:before="0" w:line="240" w:lineRule="auto"/>
        <w:rPr>
          <w:rFonts w:ascii="Arial" w:hAnsi="Arial" w:cs="Arial"/>
          <w:b/>
          <w:bCs/>
          <w:sz w:val="28"/>
          <w:szCs w:val="28"/>
          <w:lang w:val="en-US"/>
        </w:rPr>
      </w:pPr>
      <w:r w:rsidRPr="00712B58">
        <w:rPr>
          <w:rFonts w:ascii="Arial" w:hAnsi="Arial" w:cs="Arial"/>
          <w:b/>
          <w:bCs/>
          <w:sz w:val="28"/>
          <w:szCs w:val="28"/>
          <w:lang w:val="en-US"/>
        </w:rPr>
        <w:t xml:space="preserve">Based on the above, our sole recommendation is that the Government scrap this Green Paper and </w:t>
      </w:r>
      <w:proofErr w:type="spellStart"/>
      <w:r w:rsidRPr="00712B58">
        <w:rPr>
          <w:rFonts w:ascii="Arial" w:hAnsi="Arial" w:cs="Arial"/>
          <w:b/>
          <w:bCs/>
          <w:sz w:val="28"/>
          <w:szCs w:val="28"/>
          <w:lang w:val="en-US"/>
        </w:rPr>
        <w:t>honour</w:t>
      </w:r>
      <w:proofErr w:type="spellEnd"/>
      <w:r w:rsidRPr="00712B58">
        <w:rPr>
          <w:rFonts w:ascii="Arial" w:hAnsi="Arial" w:cs="Arial"/>
          <w:b/>
          <w:bCs/>
          <w:sz w:val="28"/>
          <w:szCs w:val="28"/>
          <w:lang w:val="en-US"/>
        </w:rPr>
        <w:t xml:space="preserve"> its previous commitment to work with Deaf and disabled people to develop a rights-based framework for social security.</w:t>
      </w:r>
    </w:p>
    <w:p w14:paraId="70B9576D" w14:textId="77777777" w:rsidR="00712B58" w:rsidRDefault="00712B58" w:rsidP="003A70F6">
      <w:pPr>
        <w:pStyle w:val="Default"/>
        <w:spacing w:before="0" w:line="240" w:lineRule="auto"/>
        <w:rPr>
          <w:rFonts w:ascii="Arial" w:hAnsi="Arial" w:cs="Arial"/>
          <w:b/>
          <w:bCs/>
          <w:sz w:val="28"/>
          <w:szCs w:val="28"/>
          <w:lang w:val="en-US"/>
        </w:rPr>
      </w:pPr>
    </w:p>
    <w:p w14:paraId="2E9D74B1" w14:textId="0EFA2CD8" w:rsidR="00937108" w:rsidRDefault="006D7F30" w:rsidP="00937108">
      <w:pPr>
        <w:pStyle w:val="Default"/>
        <w:spacing w:before="0" w:line="240" w:lineRule="auto"/>
        <w:rPr>
          <w:rFonts w:ascii="Arial" w:hAnsi="Arial" w:cs="Arial"/>
          <w:sz w:val="28"/>
          <w:szCs w:val="28"/>
          <w:lang w:val="en-US"/>
        </w:rPr>
      </w:pPr>
      <w:r>
        <w:rPr>
          <w:rFonts w:ascii="Arial" w:hAnsi="Arial" w:cs="Arial"/>
          <w:sz w:val="28"/>
          <w:szCs w:val="28"/>
          <w:lang w:val="en-US"/>
        </w:rPr>
        <w:t>The Government’s approach to engagement with Deaf a</w:t>
      </w:r>
      <w:r w:rsidR="00297212">
        <w:rPr>
          <w:rFonts w:ascii="Arial" w:hAnsi="Arial" w:cs="Arial"/>
          <w:sz w:val="28"/>
          <w:szCs w:val="28"/>
          <w:lang w:val="en-US"/>
        </w:rPr>
        <w:t xml:space="preserve">nd disabled people before and after the publication of the Green Paper has been wholly inadequate. There was no engagement with us in developing the </w:t>
      </w:r>
      <w:r w:rsidR="00297212">
        <w:rPr>
          <w:rFonts w:ascii="Arial" w:hAnsi="Arial" w:cs="Arial"/>
          <w:sz w:val="28"/>
          <w:szCs w:val="28"/>
          <w:lang w:val="en-US"/>
        </w:rPr>
        <w:lastRenderedPageBreak/>
        <w:t xml:space="preserve">proposals for the Green Paper including the proposed benefit cuts. The decision to exclude the cuts from the Green Paper consultation, demonstrates, in our opinion, that the Government has no respect for the </w:t>
      </w:r>
      <w:r w:rsidR="00F46F12">
        <w:rPr>
          <w:rFonts w:ascii="Arial" w:hAnsi="Arial" w:cs="Arial"/>
          <w:sz w:val="28"/>
          <w:szCs w:val="28"/>
          <w:lang w:val="en-US"/>
        </w:rPr>
        <w:t xml:space="preserve">opinions of Deaf and disabled people. This has been compounded by the very limited and limiting consultation events organized by the Department for Work and Pensions. </w:t>
      </w:r>
      <w:r w:rsidR="00937108">
        <w:rPr>
          <w:rFonts w:ascii="Arial" w:hAnsi="Arial" w:cs="Arial"/>
          <w:sz w:val="28"/>
          <w:szCs w:val="28"/>
          <w:lang w:val="en-US"/>
        </w:rPr>
        <w:t xml:space="preserve">The decision by Government to use legislation as the means to consult on the benefit cuts appears deliberately designed to exclude Deaf and disabled people from this discussion. The use of a Money Resolution Bill also appears </w:t>
      </w:r>
      <w:r w:rsidR="00EC368A">
        <w:rPr>
          <w:rFonts w:ascii="Arial" w:hAnsi="Arial" w:cs="Arial"/>
          <w:sz w:val="28"/>
          <w:szCs w:val="28"/>
          <w:lang w:val="en-US"/>
        </w:rPr>
        <w:t>to be designed</w:t>
      </w:r>
      <w:r w:rsidR="00937108">
        <w:rPr>
          <w:rFonts w:ascii="Arial" w:hAnsi="Arial" w:cs="Arial"/>
          <w:sz w:val="28"/>
          <w:szCs w:val="28"/>
          <w:lang w:val="en-US"/>
        </w:rPr>
        <w:t xml:space="preserve"> to limi</w:t>
      </w:r>
      <w:r w:rsidR="00EC368A">
        <w:rPr>
          <w:rFonts w:ascii="Arial" w:hAnsi="Arial" w:cs="Arial"/>
          <w:sz w:val="28"/>
          <w:szCs w:val="28"/>
          <w:lang w:val="en-US"/>
        </w:rPr>
        <w:t>t</w:t>
      </w:r>
      <w:r w:rsidR="00937108">
        <w:rPr>
          <w:rFonts w:ascii="Arial" w:hAnsi="Arial" w:cs="Arial"/>
          <w:sz w:val="28"/>
          <w:szCs w:val="28"/>
          <w:lang w:val="en-US"/>
        </w:rPr>
        <w:t xml:space="preserve"> scrutiny and discussion in Parliament of the Government’s proposals. </w:t>
      </w:r>
    </w:p>
    <w:p w14:paraId="7C9EE68A" w14:textId="77777777" w:rsidR="00937108" w:rsidRDefault="00937108" w:rsidP="003A70F6">
      <w:pPr>
        <w:pStyle w:val="Default"/>
        <w:spacing w:before="0" w:line="240" w:lineRule="auto"/>
        <w:rPr>
          <w:rFonts w:ascii="Arial" w:hAnsi="Arial" w:cs="Arial"/>
          <w:sz w:val="28"/>
          <w:szCs w:val="28"/>
          <w:lang w:val="en-US"/>
        </w:rPr>
      </w:pPr>
    </w:p>
    <w:p w14:paraId="0C9F77EA" w14:textId="56D04547" w:rsidR="00712B58" w:rsidRDefault="00F46F12" w:rsidP="003A70F6">
      <w:pPr>
        <w:pStyle w:val="Default"/>
        <w:spacing w:before="0" w:line="240" w:lineRule="auto"/>
        <w:rPr>
          <w:rFonts w:ascii="Arial" w:hAnsi="Arial" w:cs="Arial"/>
          <w:sz w:val="28"/>
          <w:szCs w:val="28"/>
          <w:lang w:val="en-US"/>
        </w:rPr>
      </w:pPr>
      <w:r>
        <w:rPr>
          <w:rFonts w:ascii="Arial" w:hAnsi="Arial" w:cs="Arial"/>
          <w:sz w:val="28"/>
          <w:szCs w:val="28"/>
          <w:lang w:val="en-US"/>
        </w:rPr>
        <w:t>Th</w:t>
      </w:r>
      <w:r w:rsidR="00937108">
        <w:rPr>
          <w:rFonts w:ascii="Arial" w:hAnsi="Arial" w:cs="Arial"/>
          <w:sz w:val="28"/>
          <w:szCs w:val="28"/>
          <w:lang w:val="en-US"/>
        </w:rPr>
        <w:t xml:space="preserve">e </w:t>
      </w:r>
      <w:r>
        <w:rPr>
          <w:rFonts w:ascii="Arial" w:hAnsi="Arial" w:cs="Arial"/>
          <w:sz w:val="28"/>
          <w:szCs w:val="28"/>
          <w:lang w:val="en-US"/>
        </w:rPr>
        <w:t>approach</w:t>
      </w:r>
      <w:r w:rsidR="00937108">
        <w:rPr>
          <w:rFonts w:ascii="Arial" w:hAnsi="Arial" w:cs="Arial"/>
          <w:sz w:val="28"/>
          <w:szCs w:val="28"/>
          <w:lang w:val="en-US"/>
        </w:rPr>
        <w:t xml:space="preserve"> adopted by the Government to consultation and engagement around the Green Paper</w:t>
      </w:r>
      <w:r>
        <w:rPr>
          <w:rFonts w:ascii="Arial" w:hAnsi="Arial" w:cs="Arial"/>
          <w:sz w:val="28"/>
          <w:szCs w:val="28"/>
          <w:lang w:val="en-US"/>
        </w:rPr>
        <w:t xml:space="preserve"> has sent a clear message to Deaf and disabled people that this Government is not interested in our </w:t>
      </w:r>
      <w:r w:rsidR="0066067F">
        <w:rPr>
          <w:rFonts w:ascii="Arial" w:hAnsi="Arial" w:cs="Arial"/>
          <w:sz w:val="28"/>
          <w:szCs w:val="28"/>
          <w:lang w:val="en-US"/>
        </w:rPr>
        <w:t>“</w:t>
      </w:r>
      <w:r>
        <w:rPr>
          <w:rFonts w:ascii="Arial" w:hAnsi="Arial" w:cs="Arial"/>
          <w:sz w:val="28"/>
          <w:szCs w:val="28"/>
          <w:lang w:val="en-US"/>
        </w:rPr>
        <w:t>views and voices</w:t>
      </w:r>
      <w:r w:rsidR="0066067F">
        <w:rPr>
          <w:rFonts w:ascii="Arial" w:hAnsi="Arial" w:cs="Arial"/>
          <w:sz w:val="28"/>
          <w:szCs w:val="28"/>
          <w:lang w:val="en-US"/>
        </w:rPr>
        <w:t>”</w:t>
      </w:r>
      <w:r>
        <w:rPr>
          <w:rFonts w:ascii="Arial" w:hAnsi="Arial" w:cs="Arial"/>
          <w:sz w:val="28"/>
          <w:szCs w:val="28"/>
          <w:lang w:val="en-US"/>
        </w:rPr>
        <w:t xml:space="preserve">. </w:t>
      </w:r>
    </w:p>
    <w:p w14:paraId="7E253879" w14:textId="77777777" w:rsidR="00F46F12" w:rsidRDefault="00F46F12" w:rsidP="003A70F6">
      <w:pPr>
        <w:pStyle w:val="Default"/>
        <w:spacing w:before="0" w:line="240" w:lineRule="auto"/>
        <w:rPr>
          <w:rFonts w:ascii="Arial" w:hAnsi="Arial" w:cs="Arial"/>
          <w:sz w:val="28"/>
          <w:szCs w:val="28"/>
          <w:lang w:val="en-US"/>
        </w:rPr>
      </w:pPr>
    </w:p>
    <w:p w14:paraId="46CA6325" w14:textId="469F6622" w:rsidR="00F46F12" w:rsidRDefault="00F46F12" w:rsidP="003A70F6">
      <w:pPr>
        <w:pStyle w:val="Default"/>
        <w:spacing w:before="0" w:line="240" w:lineRule="auto"/>
        <w:rPr>
          <w:rFonts w:ascii="Arial" w:hAnsi="Arial" w:cs="Arial"/>
          <w:sz w:val="28"/>
          <w:szCs w:val="28"/>
          <w:lang w:val="en-US"/>
        </w:rPr>
      </w:pPr>
      <w:r>
        <w:rPr>
          <w:rFonts w:ascii="Arial" w:hAnsi="Arial" w:cs="Arial"/>
          <w:sz w:val="28"/>
          <w:szCs w:val="28"/>
          <w:lang w:val="en-US"/>
        </w:rPr>
        <w:t xml:space="preserve">The lack of engagement </w:t>
      </w:r>
      <w:r w:rsidR="00937108">
        <w:rPr>
          <w:rFonts w:ascii="Arial" w:hAnsi="Arial" w:cs="Arial"/>
          <w:sz w:val="28"/>
          <w:szCs w:val="28"/>
          <w:lang w:val="en-US"/>
        </w:rPr>
        <w:t xml:space="preserve">and consultation </w:t>
      </w:r>
      <w:r>
        <w:rPr>
          <w:rFonts w:ascii="Arial" w:hAnsi="Arial" w:cs="Arial"/>
          <w:sz w:val="28"/>
          <w:szCs w:val="28"/>
          <w:lang w:val="en-US"/>
        </w:rPr>
        <w:t>has been accompanied by a narrative both before and after the publication of the Green Paper that perpetuates the negative narrative of previous Government’s towards Deaf and disabled people. This narrative is often based on misinformation including:</w:t>
      </w:r>
    </w:p>
    <w:p w14:paraId="343EEDF4" w14:textId="77777777" w:rsidR="00F46F12" w:rsidRDefault="00F46F12" w:rsidP="003A70F6">
      <w:pPr>
        <w:pStyle w:val="Default"/>
        <w:spacing w:before="0" w:line="240" w:lineRule="auto"/>
        <w:rPr>
          <w:rFonts w:ascii="Arial" w:hAnsi="Arial" w:cs="Arial"/>
          <w:sz w:val="28"/>
          <w:szCs w:val="28"/>
          <w:lang w:val="en-US"/>
        </w:rPr>
      </w:pPr>
    </w:p>
    <w:p w14:paraId="1B336545" w14:textId="73C04E9D" w:rsidR="00F46F12" w:rsidRDefault="00F46F12" w:rsidP="00DA4718">
      <w:pPr>
        <w:pStyle w:val="Default"/>
        <w:numPr>
          <w:ilvl w:val="0"/>
          <w:numId w:val="1"/>
        </w:numPr>
        <w:spacing w:before="0" w:line="240" w:lineRule="auto"/>
        <w:rPr>
          <w:rFonts w:ascii="Arial" w:hAnsi="Arial" w:cs="Arial"/>
          <w:sz w:val="28"/>
          <w:szCs w:val="28"/>
          <w:lang w:val="en-US"/>
        </w:rPr>
      </w:pPr>
      <w:r>
        <w:rPr>
          <w:rFonts w:ascii="Arial" w:hAnsi="Arial" w:cs="Arial"/>
          <w:sz w:val="28"/>
          <w:szCs w:val="28"/>
          <w:lang w:val="en-US"/>
        </w:rPr>
        <w:t>Saying the welfare budget is out of control when overall spending in relation to GDP has remained constant since 2010.</w:t>
      </w:r>
    </w:p>
    <w:p w14:paraId="6F828FB7" w14:textId="31690A61" w:rsidR="00F46F12" w:rsidRDefault="00F46F12" w:rsidP="00DA4718">
      <w:pPr>
        <w:pStyle w:val="Default"/>
        <w:numPr>
          <w:ilvl w:val="0"/>
          <w:numId w:val="1"/>
        </w:numPr>
        <w:spacing w:before="0" w:line="240" w:lineRule="auto"/>
        <w:rPr>
          <w:rFonts w:ascii="Arial" w:hAnsi="Arial" w:cs="Arial"/>
          <w:sz w:val="28"/>
          <w:szCs w:val="28"/>
          <w:lang w:val="en-US"/>
        </w:rPr>
      </w:pPr>
      <w:r>
        <w:rPr>
          <w:rFonts w:ascii="Arial" w:hAnsi="Arial" w:cs="Arial"/>
          <w:sz w:val="28"/>
          <w:szCs w:val="28"/>
          <w:lang w:val="en-US"/>
        </w:rPr>
        <w:t>Constantly inferring that Personal Independence Payment</w:t>
      </w:r>
      <w:r w:rsidR="00DA4718">
        <w:rPr>
          <w:rFonts w:ascii="Arial" w:hAnsi="Arial" w:cs="Arial"/>
          <w:sz w:val="28"/>
          <w:szCs w:val="28"/>
          <w:lang w:val="en-US"/>
        </w:rPr>
        <w:t xml:space="preserve"> (PIP)</w:t>
      </w:r>
      <w:r>
        <w:rPr>
          <w:rFonts w:ascii="Arial" w:hAnsi="Arial" w:cs="Arial"/>
          <w:sz w:val="28"/>
          <w:szCs w:val="28"/>
          <w:lang w:val="en-US"/>
        </w:rPr>
        <w:t xml:space="preserve"> </w:t>
      </w:r>
      <w:r w:rsidR="00DA4718">
        <w:rPr>
          <w:rFonts w:ascii="Arial" w:hAnsi="Arial" w:cs="Arial"/>
          <w:sz w:val="28"/>
          <w:szCs w:val="28"/>
          <w:lang w:val="en-US"/>
        </w:rPr>
        <w:t>is an out of work benefit when it is not.</w:t>
      </w:r>
    </w:p>
    <w:p w14:paraId="4AA2BE4D" w14:textId="06A3E75C" w:rsidR="00DA4718" w:rsidRDefault="00DA4718" w:rsidP="00DA4718">
      <w:pPr>
        <w:pStyle w:val="Default"/>
        <w:numPr>
          <w:ilvl w:val="0"/>
          <w:numId w:val="1"/>
        </w:numPr>
        <w:spacing w:before="0" w:line="240" w:lineRule="auto"/>
        <w:rPr>
          <w:rFonts w:ascii="Arial" w:hAnsi="Arial" w:cs="Arial"/>
          <w:sz w:val="28"/>
          <w:szCs w:val="28"/>
          <w:lang w:val="en-US"/>
        </w:rPr>
      </w:pPr>
      <w:r>
        <w:rPr>
          <w:rFonts w:ascii="Arial" w:hAnsi="Arial" w:cs="Arial"/>
          <w:sz w:val="28"/>
          <w:szCs w:val="28"/>
          <w:lang w:val="en-US"/>
        </w:rPr>
        <w:t>Falsely claiming that benefits are a disincentive to work for disabled people, when PIP enables many disabled people to work.</w:t>
      </w:r>
    </w:p>
    <w:p w14:paraId="760116BD" w14:textId="74EF36A1" w:rsidR="00DA4718" w:rsidRDefault="0066067F" w:rsidP="00DA4718">
      <w:pPr>
        <w:pStyle w:val="Default"/>
        <w:numPr>
          <w:ilvl w:val="0"/>
          <w:numId w:val="1"/>
        </w:numPr>
        <w:spacing w:before="0" w:line="240" w:lineRule="auto"/>
        <w:rPr>
          <w:rFonts w:ascii="Arial" w:hAnsi="Arial" w:cs="Arial"/>
          <w:sz w:val="28"/>
          <w:szCs w:val="28"/>
          <w:lang w:val="en-US"/>
        </w:rPr>
      </w:pPr>
      <w:r>
        <w:rPr>
          <w:rFonts w:ascii="Arial" w:hAnsi="Arial" w:cs="Arial"/>
          <w:sz w:val="28"/>
          <w:szCs w:val="28"/>
          <w:lang w:val="en-US"/>
        </w:rPr>
        <w:t>Falsely i</w:t>
      </w:r>
      <w:r w:rsidR="00DA4718">
        <w:rPr>
          <w:rFonts w:ascii="Arial" w:hAnsi="Arial" w:cs="Arial"/>
          <w:sz w:val="28"/>
          <w:szCs w:val="28"/>
          <w:lang w:val="en-US"/>
        </w:rPr>
        <w:t>mplying that PIP and other benefits are too easy to claim, despite the high number of applications rejected (and the lived experience of disabled people).</w:t>
      </w:r>
    </w:p>
    <w:p w14:paraId="5B4BA946" w14:textId="225D3AAE" w:rsidR="00DA4718" w:rsidRDefault="0066067F" w:rsidP="00DA4718">
      <w:pPr>
        <w:pStyle w:val="Default"/>
        <w:numPr>
          <w:ilvl w:val="0"/>
          <w:numId w:val="1"/>
        </w:numPr>
        <w:spacing w:before="0" w:line="240" w:lineRule="auto"/>
        <w:rPr>
          <w:rFonts w:ascii="Arial" w:hAnsi="Arial" w:cs="Arial"/>
          <w:sz w:val="28"/>
          <w:szCs w:val="28"/>
          <w:lang w:val="en-US"/>
        </w:rPr>
      </w:pPr>
      <w:r>
        <w:rPr>
          <w:rFonts w:ascii="Arial" w:hAnsi="Arial" w:cs="Arial"/>
          <w:sz w:val="28"/>
          <w:szCs w:val="28"/>
          <w:lang w:val="en-US"/>
        </w:rPr>
        <w:t>Falsely i</w:t>
      </w:r>
      <w:r w:rsidR="00DA4718">
        <w:rPr>
          <w:rFonts w:ascii="Arial" w:hAnsi="Arial" w:cs="Arial"/>
          <w:sz w:val="28"/>
          <w:szCs w:val="28"/>
          <w:lang w:val="en-US"/>
        </w:rPr>
        <w:t>mplying there is over diagnosis / self-diagnosis of people with certain impairments, particularly people who experience mental distress.</w:t>
      </w:r>
    </w:p>
    <w:p w14:paraId="5091337E" w14:textId="1CD57831" w:rsidR="0066067F" w:rsidRDefault="0066067F" w:rsidP="00DA4718">
      <w:pPr>
        <w:pStyle w:val="Default"/>
        <w:numPr>
          <w:ilvl w:val="0"/>
          <w:numId w:val="1"/>
        </w:numPr>
        <w:spacing w:before="0" w:line="240" w:lineRule="auto"/>
        <w:rPr>
          <w:rFonts w:ascii="Arial" w:hAnsi="Arial" w:cs="Arial"/>
          <w:sz w:val="28"/>
          <w:szCs w:val="28"/>
          <w:lang w:val="en-US"/>
        </w:rPr>
      </w:pPr>
      <w:r>
        <w:rPr>
          <w:rFonts w:ascii="Arial" w:hAnsi="Arial" w:cs="Arial"/>
          <w:sz w:val="28"/>
          <w:szCs w:val="28"/>
          <w:lang w:val="en-US"/>
        </w:rPr>
        <w:t xml:space="preserve">Giving the false impression that there are high levels of fraud of disability benefits with </w:t>
      </w:r>
      <w:r w:rsidR="003565C2">
        <w:rPr>
          <w:rFonts w:ascii="Arial" w:hAnsi="Arial" w:cs="Arial"/>
          <w:sz w:val="28"/>
          <w:szCs w:val="28"/>
          <w:lang w:val="en-US"/>
        </w:rPr>
        <w:t xml:space="preserve">many </w:t>
      </w:r>
      <w:r>
        <w:rPr>
          <w:rFonts w:ascii="Arial" w:hAnsi="Arial" w:cs="Arial"/>
          <w:sz w:val="28"/>
          <w:szCs w:val="28"/>
          <w:lang w:val="en-US"/>
        </w:rPr>
        <w:t>people “taking the Mickey”.</w:t>
      </w:r>
    </w:p>
    <w:p w14:paraId="6D6BC85C" w14:textId="77777777" w:rsidR="00DA4718" w:rsidRDefault="00DA4718" w:rsidP="003A70F6">
      <w:pPr>
        <w:pStyle w:val="Default"/>
        <w:spacing w:before="0" w:line="240" w:lineRule="auto"/>
        <w:rPr>
          <w:rFonts w:ascii="Arial" w:hAnsi="Arial" w:cs="Arial"/>
          <w:sz w:val="28"/>
          <w:szCs w:val="28"/>
          <w:lang w:val="en-US"/>
        </w:rPr>
      </w:pPr>
    </w:p>
    <w:p w14:paraId="03D9CC08" w14:textId="609F19A2" w:rsidR="00DA4718" w:rsidRDefault="0066067F" w:rsidP="003A70F6">
      <w:pPr>
        <w:pStyle w:val="Default"/>
        <w:spacing w:before="0" w:line="240" w:lineRule="auto"/>
        <w:rPr>
          <w:rFonts w:ascii="Arial" w:hAnsi="Arial" w:cs="Arial"/>
          <w:sz w:val="28"/>
          <w:szCs w:val="28"/>
          <w:lang w:val="en-US"/>
        </w:rPr>
      </w:pPr>
      <w:r>
        <w:rPr>
          <w:rFonts w:ascii="Arial" w:hAnsi="Arial" w:cs="Arial"/>
          <w:sz w:val="28"/>
          <w:szCs w:val="28"/>
          <w:lang w:val="en-US"/>
        </w:rPr>
        <w:t xml:space="preserve">The rhetoric adopted by Ministers has largely perpetuated the negative narrative of previous Government towards Deaf and disabled people, undermining our dignity as well as our trust in this Government that it is </w:t>
      </w:r>
      <w:r w:rsidR="003565C2">
        <w:rPr>
          <w:rFonts w:ascii="Arial" w:hAnsi="Arial" w:cs="Arial"/>
          <w:sz w:val="28"/>
          <w:szCs w:val="28"/>
          <w:lang w:val="en-US"/>
        </w:rPr>
        <w:t>truly</w:t>
      </w:r>
      <w:r>
        <w:rPr>
          <w:rFonts w:ascii="Arial" w:hAnsi="Arial" w:cs="Arial"/>
          <w:sz w:val="28"/>
          <w:szCs w:val="28"/>
          <w:lang w:val="en-US"/>
        </w:rPr>
        <w:t xml:space="preserve"> “committed to championing our human rights”.</w:t>
      </w:r>
    </w:p>
    <w:p w14:paraId="20ED6EF4" w14:textId="77777777" w:rsidR="003565C2" w:rsidRDefault="003565C2" w:rsidP="003A70F6">
      <w:pPr>
        <w:pStyle w:val="Default"/>
        <w:spacing w:before="0" w:line="240" w:lineRule="auto"/>
        <w:rPr>
          <w:rFonts w:ascii="Arial" w:hAnsi="Arial" w:cs="Arial"/>
          <w:sz w:val="28"/>
          <w:szCs w:val="28"/>
          <w:lang w:val="en-US"/>
        </w:rPr>
      </w:pPr>
    </w:p>
    <w:p w14:paraId="21D47434" w14:textId="39C9811C" w:rsidR="003951F7" w:rsidRDefault="003565C2" w:rsidP="003A70F6">
      <w:pPr>
        <w:pStyle w:val="Default"/>
        <w:spacing w:before="0" w:line="240" w:lineRule="auto"/>
        <w:rPr>
          <w:rFonts w:ascii="Arial" w:hAnsi="Arial" w:cs="Arial"/>
          <w:sz w:val="28"/>
          <w:szCs w:val="28"/>
          <w:lang w:val="en-US"/>
        </w:rPr>
      </w:pPr>
      <w:r>
        <w:rPr>
          <w:rFonts w:ascii="Arial" w:hAnsi="Arial" w:cs="Arial"/>
          <w:sz w:val="28"/>
          <w:szCs w:val="28"/>
          <w:lang w:val="en-US"/>
        </w:rPr>
        <w:t xml:space="preserve">It is impossible to comment on the content of the Green Paper without </w:t>
      </w:r>
      <w:r w:rsidR="00D401CF">
        <w:rPr>
          <w:rFonts w:ascii="Arial" w:hAnsi="Arial" w:cs="Arial"/>
          <w:sz w:val="28"/>
          <w:szCs w:val="28"/>
          <w:lang w:val="en-US"/>
        </w:rPr>
        <w:t>focusing</w:t>
      </w:r>
      <w:r>
        <w:rPr>
          <w:rFonts w:ascii="Arial" w:hAnsi="Arial" w:cs="Arial"/>
          <w:sz w:val="28"/>
          <w:szCs w:val="28"/>
          <w:lang w:val="en-US"/>
        </w:rPr>
        <w:t xml:space="preserve"> </w:t>
      </w:r>
      <w:r w:rsidR="00D401CF">
        <w:rPr>
          <w:rFonts w:ascii="Arial" w:hAnsi="Arial" w:cs="Arial"/>
          <w:sz w:val="28"/>
          <w:szCs w:val="28"/>
          <w:lang w:val="en-US"/>
        </w:rPr>
        <w:t xml:space="preserve">on </w:t>
      </w:r>
      <w:r>
        <w:rPr>
          <w:rFonts w:ascii="Arial" w:hAnsi="Arial" w:cs="Arial"/>
          <w:sz w:val="28"/>
          <w:szCs w:val="28"/>
          <w:lang w:val="en-US"/>
        </w:rPr>
        <w:t xml:space="preserve">the proposed cuts to </w:t>
      </w:r>
      <w:r w:rsidR="003951F7">
        <w:rPr>
          <w:rFonts w:ascii="Arial" w:hAnsi="Arial" w:cs="Arial"/>
          <w:sz w:val="28"/>
          <w:szCs w:val="28"/>
          <w:lang w:val="en-US"/>
        </w:rPr>
        <w:t xml:space="preserve">both PIP and </w:t>
      </w:r>
      <w:r w:rsidR="00EC368A">
        <w:rPr>
          <w:rFonts w:ascii="Arial" w:hAnsi="Arial" w:cs="Arial"/>
          <w:sz w:val="28"/>
          <w:szCs w:val="28"/>
          <w:lang w:val="en-US"/>
        </w:rPr>
        <w:t xml:space="preserve">other </w:t>
      </w:r>
      <w:r w:rsidR="00D401CF">
        <w:rPr>
          <w:rFonts w:ascii="Arial" w:hAnsi="Arial" w:cs="Arial"/>
          <w:sz w:val="28"/>
          <w:szCs w:val="28"/>
          <w:lang w:val="en-US"/>
        </w:rPr>
        <w:t>out-of-work</w:t>
      </w:r>
      <w:r w:rsidR="003951F7">
        <w:rPr>
          <w:rFonts w:ascii="Arial" w:hAnsi="Arial" w:cs="Arial"/>
          <w:sz w:val="28"/>
          <w:szCs w:val="28"/>
          <w:lang w:val="en-US"/>
        </w:rPr>
        <w:t xml:space="preserve"> disability benefits</w:t>
      </w:r>
      <w:r>
        <w:rPr>
          <w:rFonts w:ascii="Arial" w:hAnsi="Arial" w:cs="Arial"/>
          <w:sz w:val="28"/>
          <w:szCs w:val="28"/>
          <w:lang w:val="en-US"/>
        </w:rPr>
        <w:t>. Any other proposals</w:t>
      </w:r>
      <w:r w:rsidR="003951F7">
        <w:rPr>
          <w:rFonts w:ascii="Arial" w:hAnsi="Arial" w:cs="Arial"/>
          <w:sz w:val="28"/>
          <w:szCs w:val="28"/>
          <w:lang w:val="en-US"/>
        </w:rPr>
        <w:t xml:space="preserve"> contained in the paper</w:t>
      </w:r>
      <w:r>
        <w:rPr>
          <w:rFonts w:ascii="Arial" w:hAnsi="Arial" w:cs="Arial"/>
          <w:sz w:val="28"/>
          <w:szCs w:val="28"/>
          <w:lang w:val="en-US"/>
        </w:rPr>
        <w:t xml:space="preserve"> are overshadowed by what is an almost unprecedented attack on the standard of living of Deaf and disabled people. The </w:t>
      </w:r>
      <w:r w:rsidR="00D401CF">
        <w:rPr>
          <w:rFonts w:ascii="Arial" w:hAnsi="Arial" w:cs="Arial"/>
          <w:sz w:val="28"/>
          <w:szCs w:val="28"/>
          <w:lang w:val="en-US"/>
        </w:rPr>
        <w:t>OBR</w:t>
      </w:r>
      <w:r>
        <w:rPr>
          <w:rFonts w:ascii="Arial" w:hAnsi="Arial" w:cs="Arial"/>
          <w:sz w:val="28"/>
          <w:szCs w:val="28"/>
          <w:lang w:val="en-US"/>
        </w:rPr>
        <w:t xml:space="preserve"> assessments</w:t>
      </w:r>
      <w:r w:rsidR="00D401CF">
        <w:rPr>
          <w:rFonts w:ascii="Arial" w:hAnsi="Arial" w:cs="Arial"/>
          <w:sz w:val="28"/>
          <w:szCs w:val="28"/>
          <w:lang w:val="en-US"/>
        </w:rPr>
        <w:t xml:space="preserve"> published by the Government make clear</w:t>
      </w:r>
      <w:r>
        <w:rPr>
          <w:rFonts w:ascii="Arial" w:hAnsi="Arial" w:cs="Arial"/>
          <w:sz w:val="28"/>
          <w:szCs w:val="28"/>
          <w:lang w:val="en-US"/>
        </w:rPr>
        <w:t xml:space="preserve"> that these changes will increase the levels of poverty amongst </w:t>
      </w:r>
      <w:r w:rsidR="00D401CF">
        <w:rPr>
          <w:rFonts w:ascii="Arial" w:hAnsi="Arial" w:cs="Arial"/>
          <w:sz w:val="28"/>
          <w:szCs w:val="28"/>
          <w:lang w:val="en-US"/>
        </w:rPr>
        <w:t xml:space="preserve">Deaf and </w:t>
      </w:r>
      <w:r>
        <w:rPr>
          <w:rFonts w:ascii="Arial" w:hAnsi="Arial" w:cs="Arial"/>
          <w:sz w:val="28"/>
          <w:szCs w:val="28"/>
          <w:lang w:val="en-US"/>
        </w:rPr>
        <w:t>disabled people</w:t>
      </w:r>
      <w:r w:rsidR="00EC368A">
        <w:rPr>
          <w:rFonts w:ascii="Arial" w:hAnsi="Arial" w:cs="Arial"/>
          <w:sz w:val="28"/>
          <w:szCs w:val="28"/>
          <w:lang w:val="en-US"/>
        </w:rPr>
        <w:t xml:space="preserve"> (including children) and carers</w:t>
      </w:r>
      <w:r>
        <w:rPr>
          <w:rFonts w:ascii="Arial" w:hAnsi="Arial" w:cs="Arial"/>
          <w:sz w:val="28"/>
          <w:szCs w:val="28"/>
          <w:lang w:val="en-US"/>
        </w:rPr>
        <w:t xml:space="preserve">. </w:t>
      </w:r>
      <w:r w:rsidR="00D401CF">
        <w:rPr>
          <w:rFonts w:ascii="Arial" w:hAnsi="Arial" w:cs="Arial"/>
          <w:sz w:val="28"/>
          <w:szCs w:val="28"/>
          <w:lang w:val="en-US"/>
        </w:rPr>
        <w:t>This assessment has been challenged by many reputable sources as underestimat</w:t>
      </w:r>
      <w:r w:rsidR="00EC368A">
        <w:rPr>
          <w:rFonts w:ascii="Arial" w:hAnsi="Arial" w:cs="Arial"/>
          <w:sz w:val="28"/>
          <w:szCs w:val="28"/>
          <w:lang w:val="en-US"/>
        </w:rPr>
        <w:t>ing</w:t>
      </w:r>
      <w:r w:rsidR="00D401CF">
        <w:rPr>
          <w:rFonts w:ascii="Arial" w:hAnsi="Arial" w:cs="Arial"/>
          <w:sz w:val="28"/>
          <w:szCs w:val="28"/>
          <w:lang w:val="en-US"/>
        </w:rPr>
        <w:t xml:space="preserve"> both the extent of the cuts and the number of Deaf and disabled people and carers impacted by them.</w:t>
      </w:r>
    </w:p>
    <w:p w14:paraId="69037D13" w14:textId="77777777" w:rsidR="00D401CF" w:rsidRDefault="00D401CF" w:rsidP="003A70F6">
      <w:pPr>
        <w:pStyle w:val="Default"/>
        <w:spacing w:before="0" w:line="240" w:lineRule="auto"/>
        <w:rPr>
          <w:rFonts w:ascii="Arial" w:hAnsi="Arial" w:cs="Arial"/>
          <w:sz w:val="28"/>
          <w:szCs w:val="28"/>
          <w:lang w:val="en-US"/>
        </w:rPr>
      </w:pPr>
    </w:p>
    <w:p w14:paraId="06B4B71B" w14:textId="430DFEFD" w:rsidR="00EC368A" w:rsidRDefault="003565C2" w:rsidP="003A70F6">
      <w:pPr>
        <w:pStyle w:val="Default"/>
        <w:spacing w:before="0" w:line="240" w:lineRule="auto"/>
        <w:rPr>
          <w:rFonts w:ascii="Arial" w:hAnsi="Arial" w:cs="Arial"/>
          <w:sz w:val="28"/>
          <w:szCs w:val="28"/>
          <w:lang w:val="en-US"/>
        </w:rPr>
      </w:pPr>
      <w:r>
        <w:rPr>
          <w:rFonts w:ascii="Arial" w:hAnsi="Arial" w:cs="Arial"/>
          <w:sz w:val="28"/>
          <w:szCs w:val="28"/>
          <w:lang w:val="en-US"/>
        </w:rPr>
        <w:t xml:space="preserve">The Government has claimed that the numbers of people moving further into poverty will be offset by people moving into work but has produced no assessment of the numbers of people predicted to do so. Both assessments undertaken for previous proposed cuts to benefits and the current assessments of </w:t>
      </w:r>
      <w:proofErr w:type="spellStart"/>
      <w:r>
        <w:rPr>
          <w:rFonts w:ascii="Arial" w:hAnsi="Arial" w:cs="Arial"/>
          <w:sz w:val="28"/>
          <w:szCs w:val="28"/>
          <w:lang w:val="en-US"/>
        </w:rPr>
        <w:t>organisations</w:t>
      </w:r>
      <w:proofErr w:type="spellEnd"/>
      <w:r>
        <w:rPr>
          <w:rFonts w:ascii="Arial" w:hAnsi="Arial" w:cs="Arial"/>
          <w:sz w:val="28"/>
          <w:szCs w:val="28"/>
          <w:lang w:val="en-US"/>
        </w:rPr>
        <w:t xml:space="preserve"> such as the Joseph Ro</w:t>
      </w:r>
      <w:r w:rsidR="0054253E">
        <w:rPr>
          <w:rFonts w:ascii="Arial" w:hAnsi="Arial" w:cs="Arial"/>
          <w:sz w:val="28"/>
          <w:szCs w:val="28"/>
          <w:lang w:val="en-US"/>
        </w:rPr>
        <w:t>w</w:t>
      </w:r>
      <w:r>
        <w:rPr>
          <w:rFonts w:ascii="Arial" w:hAnsi="Arial" w:cs="Arial"/>
          <w:sz w:val="28"/>
          <w:szCs w:val="28"/>
          <w:lang w:val="en-US"/>
        </w:rPr>
        <w:t xml:space="preserve">ntree Foundation </w:t>
      </w:r>
      <w:r w:rsidR="00EC368A">
        <w:rPr>
          <w:rFonts w:ascii="Arial" w:hAnsi="Arial" w:cs="Arial"/>
          <w:sz w:val="28"/>
          <w:szCs w:val="28"/>
          <w:lang w:val="en-US"/>
        </w:rPr>
        <w:t>all predict</w:t>
      </w:r>
      <w:r>
        <w:rPr>
          <w:rFonts w:ascii="Arial" w:hAnsi="Arial" w:cs="Arial"/>
          <w:sz w:val="28"/>
          <w:szCs w:val="28"/>
          <w:lang w:val="en-US"/>
        </w:rPr>
        <w:t xml:space="preserve"> that the numbers of disabled people moving into work will be very small – in the region of 1 to 3% of those affected. This means </w:t>
      </w:r>
      <w:proofErr w:type="gramStart"/>
      <w:r>
        <w:rPr>
          <w:rFonts w:ascii="Arial" w:hAnsi="Arial" w:cs="Arial"/>
          <w:sz w:val="28"/>
          <w:szCs w:val="28"/>
          <w:lang w:val="en-US"/>
        </w:rPr>
        <w:t>the vast majority of</w:t>
      </w:r>
      <w:proofErr w:type="gramEnd"/>
      <w:r>
        <w:rPr>
          <w:rFonts w:ascii="Arial" w:hAnsi="Arial" w:cs="Arial"/>
          <w:sz w:val="28"/>
          <w:szCs w:val="28"/>
          <w:lang w:val="en-US"/>
        </w:rPr>
        <w:t xml:space="preserve"> people and households </w:t>
      </w:r>
      <w:r w:rsidR="0054253E">
        <w:rPr>
          <w:rFonts w:ascii="Arial" w:hAnsi="Arial" w:cs="Arial"/>
          <w:sz w:val="28"/>
          <w:szCs w:val="28"/>
          <w:lang w:val="en-US"/>
        </w:rPr>
        <w:t>affected</w:t>
      </w:r>
      <w:r>
        <w:rPr>
          <w:rFonts w:ascii="Arial" w:hAnsi="Arial" w:cs="Arial"/>
          <w:sz w:val="28"/>
          <w:szCs w:val="28"/>
          <w:lang w:val="en-US"/>
        </w:rPr>
        <w:t xml:space="preserve"> will see their incomes reduced by in some cases</w:t>
      </w:r>
      <w:r w:rsidR="0054253E">
        <w:rPr>
          <w:rFonts w:ascii="Arial" w:hAnsi="Arial" w:cs="Arial"/>
          <w:sz w:val="28"/>
          <w:szCs w:val="28"/>
          <w:lang w:val="en-US"/>
        </w:rPr>
        <w:t xml:space="preserve"> by over £10,000 annually. </w:t>
      </w:r>
      <w:r w:rsidR="00EC368A">
        <w:rPr>
          <w:rFonts w:ascii="Arial" w:hAnsi="Arial" w:cs="Arial"/>
          <w:sz w:val="28"/>
          <w:szCs w:val="28"/>
          <w:lang w:val="en-US"/>
        </w:rPr>
        <w:t xml:space="preserve">Many also question whether the £1 billion promised additional investment in support services is sufficient, particularly given the well-determined existing issues for DWP in this area. </w:t>
      </w:r>
    </w:p>
    <w:p w14:paraId="26BC1AB7" w14:textId="77777777" w:rsidR="00EC368A" w:rsidRDefault="00EC368A" w:rsidP="003A70F6">
      <w:pPr>
        <w:pStyle w:val="Default"/>
        <w:spacing w:before="0" w:line="240" w:lineRule="auto"/>
        <w:rPr>
          <w:rFonts w:ascii="Arial" w:hAnsi="Arial" w:cs="Arial"/>
          <w:sz w:val="28"/>
          <w:szCs w:val="28"/>
          <w:lang w:val="en-US"/>
        </w:rPr>
      </w:pPr>
    </w:p>
    <w:p w14:paraId="5A8A22BA" w14:textId="5DE1490B" w:rsidR="003565C2" w:rsidRDefault="0054253E" w:rsidP="003A70F6">
      <w:pPr>
        <w:pStyle w:val="Default"/>
        <w:spacing w:before="0" w:line="240" w:lineRule="auto"/>
        <w:rPr>
          <w:rFonts w:ascii="Arial" w:hAnsi="Arial" w:cs="Arial"/>
          <w:sz w:val="28"/>
          <w:szCs w:val="28"/>
          <w:lang w:val="en-US"/>
        </w:rPr>
      </w:pPr>
      <w:r>
        <w:rPr>
          <w:rFonts w:ascii="Arial" w:hAnsi="Arial" w:cs="Arial"/>
          <w:sz w:val="28"/>
          <w:szCs w:val="28"/>
          <w:lang w:val="en-US"/>
        </w:rPr>
        <w:t xml:space="preserve">Pursuing these cuts without a clear picture of the employment </w:t>
      </w:r>
      <w:r w:rsidR="00DF2C79">
        <w:rPr>
          <w:rFonts w:ascii="Arial" w:hAnsi="Arial" w:cs="Arial"/>
          <w:sz w:val="28"/>
          <w:szCs w:val="28"/>
          <w:lang w:val="en-US"/>
        </w:rPr>
        <w:t>impact</w:t>
      </w:r>
      <w:r>
        <w:rPr>
          <w:rFonts w:ascii="Arial" w:hAnsi="Arial" w:cs="Arial"/>
          <w:sz w:val="28"/>
          <w:szCs w:val="28"/>
          <w:lang w:val="en-US"/>
        </w:rPr>
        <w:t xml:space="preserve"> is irresponsible and callous as the reductions in </w:t>
      </w:r>
      <w:r w:rsidR="00916EFA">
        <w:rPr>
          <w:rFonts w:ascii="Arial" w:hAnsi="Arial" w:cs="Arial"/>
          <w:sz w:val="28"/>
          <w:szCs w:val="28"/>
          <w:lang w:val="en-US"/>
        </w:rPr>
        <w:t>income</w:t>
      </w:r>
      <w:r>
        <w:rPr>
          <w:rFonts w:ascii="Arial" w:hAnsi="Arial" w:cs="Arial"/>
          <w:sz w:val="28"/>
          <w:szCs w:val="28"/>
          <w:lang w:val="en-US"/>
        </w:rPr>
        <w:t xml:space="preserve"> proposed will inevitably destroy lives</w:t>
      </w:r>
      <w:r w:rsidR="00D401CF">
        <w:rPr>
          <w:rFonts w:ascii="Arial" w:hAnsi="Arial" w:cs="Arial"/>
          <w:sz w:val="28"/>
          <w:szCs w:val="28"/>
          <w:lang w:val="en-US"/>
        </w:rPr>
        <w:t xml:space="preserve"> if people cannot move into employment. This will inevitably</w:t>
      </w:r>
      <w:r>
        <w:rPr>
          <w:rFonts w:ascii="Arial" w:hAnsi="Arial" w:cs="Arial"/>
          <w:sz w:val="28"/>
          <w:szCs w:val="28"/>
          <w:lang w:val="en-US"/>
        </w:rPr>
        <w:t xml:space="preserve"> lead to hardship, destitution and an increase in the number of benefit deaths.</w:t>
      </w:r>
    </w:p>
    <w:p w14:paraId="4016AE1A" w14:textId="77777777" w:rsidR="0054253E" w:rsidRDefault="0054253E" w:rsidP="003A70F6">
      <w:pPr>
        <w:pStyle w:val="Default"/>
        <w:spacing w:before="0" w:line="240" w:lineRule="auto"/>
        <w:rPr>
          <w:rFonts w:ascii="Arial" w:hAnsi="Arial" w:cs="Arial"/>
          <w:sz w:val="28"/>
          <w:szCs w:val="28"/>
          <w:lang w:val="en-US"/>
        </w:rPr>
      </w:pPr>
    </w:p>
    <w:p w14:paraId="4E6167FA" w14:textId="73FD4DFB" w:rsidR="0054253E" w:rsidRDefault="0054253E" w:rsidP="003A70F6">
      <w:pPr>
        <w:pStyle w:val="Default"/>
        <w:spacing w:before="0" w:line="240" w:lineRule="auto"/>
        <w:rPr>
          <w:rFonts w:ascii="Arial" w:hAnsi="Arial" w:cs="Arial"/>
          <w:sz w:val="28"/>
          <w:szCs w:val="28"/>
          <w:lang w:val="en-US"/>
        </w:rPr>
      </w:pPr>
      <w:r>
        <w:rPr>
          <w:rFonts w:ascii="Arial" w:hAnsi="Arial" w:cs="Arial"/>
          <w:sz w:val="28"/>
          <w:szCs w:val="28"/>
          <w:lang w:val="en-US"/>
        </w:rPr>
        <w:t>The Government has also failed to provide any assessment of the impact of these cuts on other services</w:t>
      </w:r>
      <w:r w:rsidR="00EC368A">
        <w:rPr>
          <w:rFonts w:ascii="Arial" w:hAnsi="Arial" w:cs="Arial"/>
          <w:sz w:val="28"/>
          <w:szCs w:val="28"/>
          <w:lang w:val="en-US"/>
        </w:rPr>
        <w:t xml:space="preserve"> including our health and social care services</w:t>
      </w:r>
      <w:r>
        <w:rPr>
          <w:rFonts w:ascii="Arial" w:hAnsi="Arial" w:cs="Arial"/>
          <w:sz w:val="28"/>
          <w:szCs w:val="28"/>
          <w:lang w:val="en-US"/>
        </w:rPr>
        <w:t>. Reducing the incomes of Deaf</w:t>
      </w:r>
      <w:r w:rsidR="00D401CF">
        <w:rPr>
          <w:rFonts w:ascii="Arial" w:hAnsi="Arial" w:cs="Arial"/>
          <w:sz w:val="28"/>
          <w:szCs w:val="28"/>
          <w:lang w:val="en-US"/>
        </w:rPr>
        <w:t xml:space="preserve"> and </w:t>
      </w:r>
      <w:r>
        <w:rPr>
          <w:rFonts w:ascii="Arial" w:hAnsi="Arial" w:cs="Arial"/>
          <w:sz w:val="28"/>
          <w:szCs w:val="28"/>
          <w:lang w:val="en-US"/>
        </w:rPr>
        <w:t>disabled people</w:t>
      </w:r>
      <w:r w:rsidR="00916EFA">
        <w:rPr>
          <w:rFonts w:ascii="Arial" w:hAnsi="Arial" w:cs="Arial"/>
          <w:sz w:val="28"/>
          <w:szCs w:val="28"/>
          <w:lang w:val="en-US"/>
        </w:rPr>
        <w:t xml:space="preserve"> and carers</w:t>
      </w:r>
      <w:r>
        <w:rPr>
          <w:rFonts w:ascii="Arial" w:hAnsi="Arial" w:cs="Arial"/>
          <w:sz w:val="28"/>
          <w:szCs w:val="28"/>
          <w:lang w:val="en-US"/>
        </w:rPr>
        <w:t xml:space="preserve"> will inevitably increase the pressure on other already overwhelmed services. This has its own costs</w:t>
      </w:r>
      <w:r w:rsidR="003951F7">
        <w:rPr>
          <w:rFonts w:ascii="Arial" w:hAnsi="Arial" w:cs="Arial"/>
          <w:sz w:val="28"/>
          <w:szCs w:val="28"/>
          <w:lang w:val="en-US"/>
        </w:rPr>
        <w:t xml:space="preserve"> which may negate the savings anticipated by cutting benefits.</w:t>
      </w:r>
      <w:r>
        <w:rPr>
          <w:rFonts w:ascii="Arial" w:hAnsi="Arial" w:cs="Arial"/>
          <w:sz w:val="28"/>
          <w:szCs w:val="28"/>
          <w:lang w:val="en-US"/>
        </w:rPr>
        <w:t xml:space="preserve"> </w:t>
      </w:r>
      <w:r w:rsidR="003951F7">
        <w:rPr>
          <w:rFonts w:ascii="Arial" w:hAnsi="Arial" w:cs="Arial"/>
          <w:sz w:val="28"/>
          <w:szCs w:val="28"/>
          <w:lang w:val="en-US"/>
        </w:rPr>
        <w:t>F</w:t>
      </w:r>
      <w:r>
        <w:rPr>
          <w:rFonts w:ascii="Arial" w:hAnsi="Arial" w:cs="Arial"/>
          <w:sz w:val="28"/>
          <w:szCs w:val="28"/>
          <w:lang w:val="en-US"/>
        </w:rPr>
        <w:t>or the Government not to make any assessment of these in considering these changes is again irresponsible</w:t>
      </w:r>
      <w:r w:rsidR="003951F7">
        <w:rPr>
          <w:rFonts w:ascii="Arial" w:hAnsi="Arial" w:cs="Arial"/>
          <w:sz w:val="28"/>
          <w:szCs w:val="28"/>
          <w:lang w:val="en-US"/>
        </w:rPr>
        <w:t xml:space="preserve"> and inexplainable</w:t>
      </w:r>
      <w:r>
        <w:rPr>
          <w:rFonts w:ascii="Arial" w:hAnsi="Arial" w:cs="Arial"/>
          <w:sz w:val="28"/>
          <w:szCs w:val="28"/>
          <w:lang w:val="en-US"/>
        </w:rPr>
        <w:t>.</w:t>
      </w:r>
    </w:p>
    <w:p w14:paraId="15DB91DC" w14:textId="77777777" w:rsidR="0054253E" w:rsidRDefault="0054253E" w:rsidP="003A70F6">
      <w:pPr>
        <w:pStyle w:val="Default"/>
        <w:spacing w:before="0" w:line="240" w:lineRule="auto"/>
        <w:rPr>
          <w:rFonts w:ascii="Arial" w:hAnsi="Arial" w:cs="Arial"/>
          <w:sz w:val="28"/>
          <w:szCs w:val="28"/>
          <w:lang w:val="en-US"/>
        </w:rPr>
      </w:pPr>
    </w:p>
    <w:p w14:paraId="377B10B7" w14:textId="547191CF" w:rsidR="0054253E" w:rsidRDefault="0054253E" w:rsidP="003A70F6">
      <w:pPr>
        <w:pStyle w:val="Default"/>
        <w:spacing w:before="0" w:line="240" w:lineRule="auto"/>
        <w:rPr>
          <w:rFonts w:ascii="Arial" w:hAnsi="Arial" w:cs="Arial"/>
          <w:sz w:val="28"/>
          <w:szCs w:val="28"/>
          <w:lang w:val="en-US"/>
        </w:rPr>
      </w:pPr>
      <w:r>
        <w:rPr>
          <w:rFonts w:ascii="Arial" w:hAnsi="Arial" w:cs="Arial"/>
          <w:sz w:val="28"/>
          <w:szCs w:val="28"/>
          <w:lang w:val="en-US"/>
        </w:rPr>
        <w:t>These proposed cuts will have a very specific and major impact in Northern Ireland</w:t>
      </w:r>
      <w:r w:rsidR="00DF2C79">
        <w:rPr>
          <w:rFonts w:ascii="Arial" w:hAnsi="Arial" w:cs="Arial"/>
          <w:sz w:val="28"/>
          <w:szCs w:val="28"/>
          <w:lang w:val="en-US"/>
        </w:rPr>
        <w:t xml:space="preserve">. Although social security is devolved, our Executive has </w:t>
      </w:r>
      <w:r w:rsidR="00DF2C79">
        <w:rPr>
          <w:rFonts w:ascii="Arial" w:hAnsi="Arial" w:cs="Arial"/>
          <w:sz w:val="28"/>
          <w:szCs w:val="28"/>
          <w:lang w:val="en-US"/>
        </w:rPr>
        <w:lastRenderedPageBreak/>
        <w:t>indicated that they cannot mitigate the proposed cuts. If implemented they will drastically increase levels of poverty</w:t>
      </w:r>
      <w:r w:rsidR="003951F7">
        <w:rPr>
          <w:rFonts w:ascii="Arial" w:hAnsi="Arial" w:cs="Arial"/>
          <w:sz w:val="28"/>
          <w:szCs w:val="28"/>
          <w:lang w:val="en-US"/>
        </w:rPr>
        <w:t xml:space="preserve"> and hardship</w:t>
      </w:r>
      <w:r w:rsidR="00DF2C79">
        <w:rPr>
          <w:rFonts w:ascii="Arial" w:hAnsi="Arial" w:cs="Arial"/>
          <w:sz w:val="28"/>
          <w:szCs w:val="28"/>
          <w:lang w:val="en-US"/>
        </w:rPr>
        <w:t xml:space="preserve"> here for tens of thousands of people and increase pressures on already crumbling public services. Forcing cuts on Government in Northern Ireland will destroy any plans of the devolved administration to work with Deaf and disabled people to improve our lives and could potentially, in the opinion of the Committee, </w:t>
      </w:r>
      <w:proofErr w:type="spellStart"/>
      <w:r w:rsidR="00DF2C79">
        <w:rPr>
          <w:rFonts w:ascii="Arial" w:hAnsi="Arial" w:cs="Arial"/>
          <w:sz w:val="28"/>
          <w:szCs w:val="28"/>
          <w:lang w:val="en-US"/>
        </w:rPr>
        <w:t>destabilise</w:t>
      </w:r>
      <w:proofErr w:type="spellEnd"/>
      <w:r w:rsidR="00DF2C79">
        <w:rPr>
          <w:rFonts w:ascii="Arial" w:hAnsi="Arial" w:cs="Arial"/>
          <w:sz w:val="28"/>
          <w:szCs w:val="28"/>
          <w:lang w:val="en-US"/>
        </w:rPr>
        <w:t xml:space="preserve"> our political institutions.</w:t>
      </w:r>
    </w:p>
    <w:p w14:paraId="0B5402C0" w14:textId="77777777" w:rsidR="003951F7" w:rsidRDefault="003951F7" w:rsidP="003A70F6">
      <w:pPr>
        <w:pStyle w:val="Default"/>
        <w:spacing w:before="0" w:line="240" w:lineRule="auto"/>
        <w:rPr>
          <w:rFonts w:ascii="Arial" w:hAnsi="Arial" w:cs="Arial"/>
          <w:sz w:val="28"/>
          <w:szCs w:val="28"/>
          <w:lang w:val="en-US"/>
        </w:rPr>
      </w:pPr>
    </w:p>
    <w:p w14:paraId="0BF60DF1" w14:textId="76BB4F9D" w:rsidR="003951F7" w:rsidRDefault="003951F7" w:rsidP="003A70F6">
      <w:pPr>
        <w:pStyle w:val="Default"/>
        <w:spacing w:before="0" w:line="240" w:lineRule="auto"/>
        <w:rPr>
          <w:rFonts w:ascii="Arial" w:hAnsi="Arial" w:cs="Arial"/>
          <w:sz w:val="28"/>
          <w:szCs w:val="28"/>
          <w:lang w:val="en-US"/>
        </w:rPr>
      </w:pPr>
      <w:r>
        <w:rPr>
          <w:rFonts w:ascii="Arial" w:hAnsi="Arial" w:cs="Arial"/>
          <w:sz w:val="28"/>
          <w:szCs w:val="28"/>
          <w:lang w:val="en-US"/>
        </w:rPr>
        <w:t>The proposals outlined in the Green Paper do not represent</w:t>
      </w:r>
      <w:r w:rsidR="00916EFA">
        <w:rPr>
          <w:rFonts w:ascii="Arial" w:hAnsi="Arial" w:cs="Arial"/>
          <w:sz w:val="28"/>
          <w:szCs w:val="28"/>
          <w:lang w:val="en-US"/>
        </w:rPr>
        <w:t xml:space="preserve"> reform designed to improve the lives of disabled people. In line with the approach of previous Government, the primary driver for the Green Paper proposals appears to be to deliver savings and help the Government meet its fiscal rules, regardless of how these impact on the lives of Deaf, disabled people and carers. As a Committee of Deaf, disabled people and including carers we completely reject this</w:t>
      </w:r>
      <w:r w:rsidR="00D401CF">
        <w:rPr>
          <w:rFonts w:ascii="Arial" w:hAnsi="Arial" w:cs="Arial"/>
          <w:sz w:val="28"/>
          <w:szCs w:val="28"/>
          <w:lang w:val="en-US"/>
        </w:rPr>
        <w:t xml:space="preserve"> regressive Green Paper and its contents.</w:t>
      </w:r>
    </w:p>
    <w:p w14:paraId="54A120BD" w14:textId="77777777" w:rsidR="00D401CF" w:rsidRDefault="00D401CF" w:rsidP="003A70F6">
      <w:pPr>
        <w:pStyle w:val="Default"/>
        <w:spacing w:before="0" w:line="240" w:lineRule="auto"/>
        <w:rPr>
          <w:rFonts w:ascii="Arial" w:hAnsi="Arial" w:cs="Arial"/>
          <w:b/>
          <w:bCs/>
          <w:sz w:val="28"/>
          <w:szCs w:val="28"/>
          <w:lang w:val="en-US"/>
        </w:rPr>
      </w:pPr>
    </w:p>
    <w:p w14:paraId="48DD482E" w14:textId="0AEA2BDB" w:rsidR="00DF2C79" w:rsidRPr="00D401CF" w:rsidRDefault="00D401CF" w:rsidP="003A70F6">
      <w:pPr>
        <w:pStyle w:val="Default"/>
        <w:spacing w:before="0" w:line="240" w:lineRule="auto"/>
        <w:rPr>
          <w:rFonts w:ascii="Arial" w:hAnsi="Arial" w:cs="Arial"/>
          <w:b/>
          <w:bCs/>
          <w:sz w:val="28"/>
          <w:szCs w:val="28"/>
          <w:lang w:val="en-US"/>
        </w:rPr>
      </w:pPr>
      <w:r w:rsidRPr="00D401CF">
        <w:rPr>
          <w:rFonts w:ascii="Arial" w:hAnsi="Arial" w:cs="Arial"/>
          <w:b/>
          <w:bCs/>
          <w:sz w:val="28"/>
          <w:szCs w:val="28"/>
          <w:lang w:val="en-US"/>
        </w:rPr>
        <w:t>Conclusion</w:t>
      </w:r>
    </w:p>
    <w:p w14:paraId="5CCE347F" w14:textId="77777777" w:rsidR="00D401CF" w:rsidRDefault="00D401CF" w:rsidP="003A70F6">
      <w:pPr>
        <w:pStyle w:val="Default"/>
        <w:spacing w:before="0" w:line="240" w:lineRule="auto"/>
        <w:rPr>
          <w:rFonts w:ascii="Arial" w:hAnsi="Arial" w:cs="Arial"/>
          <w:sz w:val="28"/>
          <w:szCs w:val="28"/>
          <w:lang w:val="en-US"/>
        </w:rPr>
      </w:pPr>
    </w:p>
    <w:p w14:paraId="1F2EF787" w14:textId="0A6254B5" w:rsidR="00D401CF" w:rsidRDefault="00DF2C79" w:rsidP="003A70F6">
      <w:pPr>
        <w:pStyle w:val="Default"/>
        <w:spacing w:before="0" w:line="240" w:lineRule="auto"/>
        <w:rPr>
          <w:rFonts w:ascii="Arial" w:hAnsi="Arial" w:cs="Arial"/>
          <w:sz w:val="28"/>
          <w:szCs w:val="28"/>
          <w:lang w:val="en-US"/>
        </w:rPr>
      </w:pPr>
      <w:proofErr w:type="spellStart"/>
      <w:r>
        <w:rPr>
          <w:rFonts w:ascii="Arial" w:hAnsi="Arial" w:cs="Arial"/>
          <w:sz w:val="28"/>
          <w:szCs w:val="28"/>
          <w:lang w:val="en-US"/>
        </w:rPr>
        <w:t>Imtac</w:t>
      </w:r>
      <w:proofErr w:type="spellEnd"/>
      <w:r>
        <w:rPr>
          <w:rFonts w:ascii="Arial" w:hAnsi="Arial" w:cs="Arial"/>
          <w:sz w:val="28"/>
          <w:szCs w:val="28"/>
          <w:lang w:val="en-US"/>
        </w:rPr>
        <w:t xml:space="preserve"> is an organization that promotes</w:t>
      </w:r>
      <w:r w:rsidR="00916EFA">
        <w:rPr>
          <w:rFonts w:ascii="Arial" w:hAnsi="Arial" w:cs="Arial"/>
          <w:sz w:val="28"/>
          <w:szCs w:val="28"/>
          <w:lang w:val="en-US"/>
        </w:rPr>
        <w:t xml:space="preserve"> and work for implementation of</w:t>
      </w:r>
      <w:r>
        <w:rPr>
          <w:rFonts w:ascii="Arial" w:hAnsi="Arial" w:cs="Arial"/>
          <w:sz w:val="28"/>
          <w:szCs w:val="28"/>
          <w:lang w:val="en-US"/>
        </w:rPr>
        <w:t xml:space="preserve"> the right </w:t>
      </w:r>
      <w:r w:rsidR="00916EFA">
        <w:rPr>
          <w:rFonts w:ascii="Arial" w:hAnsi="Arial" w:cs="Arial"/>
          <w:sz w:val="28"/>
          <w:szCs w:val="28"/>
          <w:lang w:val="en-US"/>
        </w:rPr>
        <w:t>for Deaf and</w:t>
      </w:r>
      <w:r>
        <w:rPr>
          <w:rFonts w:ascii="Arial" w:hAnsi="Arial" w:cs="Arial"/>
          <w:sz w:val="28"/>
          <w:szCs w:val="28"/>
          <w:lang w:val="en-US"/>
        </w:rPr>
        <w:t xml:space="preserve"> disabled people to live as equal and active members of society</w:t>
      </w:r>
      <w:r w:rsidR="00916EFA">
        <w:rPr>
          <w:rFonts w:ascii="Arial" w:hAnsi="Arial" w:cs="Arial"/>
          <w:sz w:val="28"/>
          <w:szCs w:val="28"/>
          <w:lang w:val="en-US"/>
        </w:rPr>
        <w:t>. We do this</w:t>
      </w:r>
      <w:r>
        <w:rPr>
          <w:rFonts w:ascii="Arial" w:hAnsi="Arial" w:cs="Arial"/>
          <w:sz w:val="28"/>
          <w:szCs w:val="28"/>
          <w:lang w:val="en-US"/>
        </w:rPr>
        <w:t xml:space="preserve"> through</w:t>
      </w:r>
      <w:r w:rsidR="00916EFA">
        <w:rPr>
          <w:rFonts w:ascii="Arial" w:hAnsi="Arial" w:cs="Arial"/>
          <w:sz w:val="28"/>
          <w:szCs w:val="28"/>
          <w:lang w:val="en-US"/>
        </w:rPr>
        <w:t xml:space="preserve"> working </w:t>
      </w:r>
      <w:proofErr w:type="gramStart"/>
      <w:r w:rsidR="00916EFA">
        <w:rPr>
          <w:rFonts w:ascii="Arial" w:hAnsi="Arial" w:cs="Arial"/>
          <w:sz w:val="28"/>
          <w:szCs w:val="28"/>
          <w:lang w:val="en-US"/>
        </w:rPr>
        <w:t>for</w:t>
      </w:r>
      <w:proofErr w:type="gramEnd"/>
      <w:r>
        <w:rPr>
          <w:rFonts w:ascii="Arial" w:hAnsi="Arial" w:cs="Arial"/>
          <w:sz w:val="28"/>
          <w:szCs w:val="28"/>
          <w:lang w:val="en-US"/>
        </w:rPr>
        <w:t xml:space="preserve"> the removal of barriers to travel and within the build environment. This is important work but not as important as ensuring that </w:t>
      </w:r>
      <w:r w:rsidR="00D401CF">
        <w:rPr>
          <w:rFonts w:ascii="Arial" w:hAnsi="Arial" w:cs="Arial"/>
          <w:sz w:val="28"/>
          <w:szCs w:val="28"/>
          <w:lang w:val="en-US"/>
        </w:rPr>
        <w:t xml:space="preserve">as </w:t>
      </w:r>
      <w:r w:rsidR="003951F7">
        <w:rPr>
          <w:rFonts w:ascii="Arial" w:hAnsi="Arial" w:cs="Arial"/>
          <w:sz w:val="28"/>
          <w:szCs w:val="28"/>
          <w:lang w:val="en-US"/>
        </w:rPr>
        <w:t>Deaf and disabled people</w:t>
      </w:r>
      <w:r w:rsidR="00D401CF">
        <w:rPr>
          <w:rFonts w:ascii="Arial" w:hAnsi="Arial" w:cs="Arial"/>
          <w:sz w:val="28"/>
          <w:szCs w:val="28"/>
          <w:lang w:val="en-US"/>
        </w:rPr>
        <w:t xml:space="preserve"> we</w:t>
      </w:r>
      <w:r w:rsidR="003951F7">
        <w:rPr>
          <w:rFonts w:ascii="Arial" w:hAnsi="Arial" w:cs="Arial"/>
          <w:sz w:val="28"/>
          <w:szCs w:val="28"/>
          <w:lang w:val="en-US"/>
        </w:rPr>
        <w:t xml:space="preserve"> have adequate incomes to live our day to day lives. </w:t>
      </w:r>
    </w:p>
    <w:p w14:paraId="4AE56225" w14:textId="77777777" w:rsidR="00D401CF" w:rsidRDefault="00D401CF" w:rsidP="003A70F6">
      <w:pPr>
        <w:pStyle w:val="Default"/>
        <w:spacing w:before="0" w:line="240" w:lineRule="auto"/>
        <w:rPr>
          <w:rFonts w:ascii="Arial" w:hAnsi="Arial" w:cs="Arial"/>
          <w:sz w:val="28"/>
          <w:szCs w:val="28"/>
          <w:lang w:val="en-US"/>
        </w:rPr>
      </w:pPr>
    </w:p>
    <w:p w14:paraId="50294F2D" w14:textId="7E7D7E2C" w:rsidR="00DF2C79" w:rsidRPr="00D401CF" w:rsidRDefault="003951F7" w:rsidP="003A70F6">
      <w:pPr>
        <w:pStyle w:val="Default"/>
        <w:spacing w:before="0" w:line="240" w:lineRule="auto"/>
        <w:rPr>
          <w:rFonts w:ascii="Arial" w:hAnsi="Arial" w:cs="Arial"/>
          <w:b/>
          <w:bCs/>
          <w:sz w:val="28"/>
          <w:szCs w:val="28"/>
          <w:lang w:val="en-US"/>
        </w:rPr>
      </w:pPr>
      <w:r w:rsidRPr="00D401CF">
        <w:rPr>
          <w:rFonts w:ascii="Arial" w:hAnsi="Arial" w:cs="Arial"/>
          <w:b/>
          <w:bCs/>
          <w:sz w:val="28"/>
          <w:szCs w:val="28"/>
          <w:lang w:val="en-US"/>
        </w:rPr>
        <w:t xml:space="preserve">We join the united voices of Deaf and disabled people and our </w:t>
      </w:r>
      <w:proofErr w:type="spellStart"/>
      <w:r w:rsidRPr="00D401CF">
        <w:rPr>
          <w:rFonts w:ascii="Arial" w:hAnsi="Arial" w:cs="Arial"/>
          <w:b/>
          <w:bCs/>
          <w:sz w:val="28"/>
          <w:szCs w:val="28"/>
          <w:lang w:val="en-US"/>
        </w:rPr>
        <w:t>organisations</w:t>
      </w:r>
      <w:proofErr w:type="spellEnd"/>
      <w:r w:rsidRPr="00D401CF">
        <w:rPr>
          <w:rFonts w:ascii="Arial" w:hAnsi="Arial" w:cs="Arial"/>
          <w:b/>
          <w:bCs/>
          <w:sz w:val="28"/>
          <w:szCs w:val="28"/>
          <w:lang w:val="en-US"/>
        </w:rPr>
        <w:t xml:space="preserve">, our allies from across civil society including experts in the field of social security and poverty, the Trade Union movement and many of elected representatives in urging this Government to rethink, scrap this Green Paper and work with Deaf and disabled people to bring forward evidence based proposals that will both improve </w:t>
      </w:r>
      <w:r w:rsidR="00D401CF" w:rsidRPr="00D401CF">
        <w:rPr>
          <w:rFonts w:ascii="Arial" w:hAnsi="Arial" w:cs="Arial"/>
          <w:b/>
          <w:bCs/>
          <w:sz w:val="28"/>
          <w:szCs w:val="28"/>
          <w:lang w:val="en-US"/>
        </w:rPr>
        <w:t>access to</w:t>
      </w:r>
      <w:r w:rsidRPr="00D401CF">
        <w:rPr>
          <w:rFonts w:ascii="Arial" w:hAnsi="Arial" w:cs="Arial"/>
          <w:b/>
          <w:bCs/>
          <w:sz w:val="28"/>
          <w:szCs w:val="28"/>
          <w:lang w:val="en-US"/>
        </w:rPr>
        <w:t xml:space="preserve"> social security system here and </w:t>
      </w:r>
      <w:r w:rsidR="00937108">
        <w:rPr>
          <w:rFonts w:ascii="Arial" w:hAnsi="Arial" w:cs="Arial"/>
          <w:b/>
          <w:bCs/>
          <w:sz w:val="28"/>
          <w:szCs w:val="28"/>
          <w:lang w:val="en-US"/>
        </w:rPr>
        <w:t xml:space="preserve">better </w:t>
      </w:r>
      <w:r w:rsidRPr="00D401CF">
        <w:rPr>
          <w:rFonts w:ascii="Arial" w:hAnsi="Arial" w:cs="Arial"/>
          <w:b/>
          <w:bCs/>
          <w:sz w:val="28"/>
          <w:szCs w:val="28"/>
          <w:lang w:val="en-US"/>
        </w:rPr>
        <w:t xml:space="preserve">pathways into work for those that can. </w:t>
      </w:r>
    </w:p>
    <w:p w14:paraId="2BFFDA0B" w14:textId="0D6048C1" w:rsidR="00DF2C79" w:rsidRDefault="00DF2C79" w:rsidP="003A70F6">
      <w:pPr>
        <w:pStyle w:val="Default"/>
        <w:spacing w:before="0" w:line="240" w:lineRule="auto"/>
        <w:rPr>
          <w:rFonts w:ascii="Arial" w:hAnsi="Arial" w:cs="Arial"/>
          <w:sz w:val="28"/>
          <w:szCs w:val="28"/>
          <w:lang w:val="en-US"/>
        </w:rPr>
      </w:pPr>
    </w:p>
    <w:p w14:paraId="1449766A" w14:textId="77777777" w:rsidR="0054253E" w:rsidRDefault="0054253E" w:rsidP="003A70F6">
      <w:pPr>
        <w:pStyle w:val="Default"/>
        <w:spacing w:before="0" w:line="240" w:lineRule="auto"/>
        <w:rPr>
          <w:rFonts w:ascii="Arial" w:hAnsi="Arial" w:cs="Arial"/>
          <w:sz w:val="28"/>
          <w:szCs w:val="28"/>
          <w:lang w:val="en-US"/>
        </w:rPr>
      </w:pPr>
    </w:p>
    <w:p w14:paraId="4D83ADC0" w14:textId="6486B94C" w:rsidR="008B2855" w:rsidRDefault="008B2855" w:rsidP="003A70F6">
      <w:pPr>
        <w:pStyle w:val="Default"/>
        <w:spacing w:before="0" w:line="240" w:lineRule="auto"/>
        <w:rPr>
          <w:rFonts w:ascii="Arial" w:hAnsi="Arial" w:cs="Arial"/>
          <w:sz w:val="28"/>
          <w:szCs w:val="28"/>
          <w:lang w:val="en-US"/>
        </w:rPr>
      </w:pPr>
    </w:p>
    <w:p w14:paraId="5355BD7D" w14:textId="2A7CC545" w:rsidR="00937108" w:rsidRDefault="00937108" w:rsidP="003A70F6">
      <w:pPr>
        <w:pStyle w:val="Default"/>
        <w:spacing w:before="0" w:line="240" w:lineRule="auto"/>
        <w:rPr>
          <w:rFonts w:ascii="Arial" w:hAnsi="Arial" w:cs="Arial"/>
          <w:b/>
          <w:bCs/>
          <w:sz w:val="28"/>
          <w:szCs w:val="28"/>
          <w:lang w:val="en-US"/>
        </w:rPr>
      </w:pPr>
      <w:r w:rsidRPr="00937108">
        <w:rPr>
          <w:rFonts w:ascii="Arial" w:hAnsi="Arial" w:cs="Arial"/>
          <w:b/>
          <w:bCs/>
          <w:sz w:val="28"/>
          <w:szCs w:val="28"/>
          <w:lang w:val="en-US"/>
        </w:rPr>
        <w:t>Addendum</w:t>
      </w:r>
    </w:p>
    <w:p w14:paraId="5646886C" w14:textId="77777777" w:rsidR="00937108" w:rsidRDefault="00937108" w:rsidP="003A70F6">
      <w:pPr>
        <w:pStyle w:val="Default"/>
        <w:spacing w:before="0" w:line="240" w:lineRule="auto"/>
        <w:rPr>
          <w:rFonts w:ascii="Arial" w:hAnsi="Arial" w:cs="Arial"/>
          <w:b/>
          <w:bCs/>
          <w:sz w:val="28"/>
          <w:szCs w:val="28"/>
          <w:lang w:val="en-US"/>
        </w:rPr>
      </w:pPr>
    </w:p>
    <w:p w14:paraId="79ADFD52" w14:textId="2FA34140" w:rsidR="00FA33DE" w:rsidRDefault="00937108" w:rsidP="003A70F6">
      <w:pPr>
        <w:pStyle w:val="Default"/>
        <w:spacing w:before="0" w:line="240" w:lineRule="auto"/>
      </w:pPr>
      <w:r w:rsidRPr="009D7320">
        <w:rPr>
          <w:rFonts w:ascii="Arial" w:hAnsi="Arial" w:cs="Arial"/>
          <w:sz w:val="28"/>
          <w:szCs w:val="28"/>
          <w:lang w:val="en-US"/>
        </w:rPr>
        <w:t xml:space="preserve">Since drafting this response there have been two developments. The first was the decision by the UK Government to change some of the proposals to cut benefits for existing recipients. </w:t>
      </w:r>
      <w:proofErr w:type="gramStart"/>
      <w:r w:rsidR="009D7320">
        <w:rPr>
          <w:rFonts w:ascii="Arial" w:hAnsi="Arial" w:cs="Arial"/>
          <w:sz w:val="28"/>
          <w:szCs w:val="28"/>
          <w:lang w:val="en-US"/>
        </w:rPr>
        <w:t>T</w:t>
      </w:r>
      <w:r w:rsidRPr="009D7320">
        <w:rPr>
          <w:rFonts w:ascii="Arial" w:hAnsi="Arial" w:cs="Arial"/>
          <w:sz w:val="28"/>
          <w:szCs w:val="28"/>
          <w:lang w:val="en-US"/>
        </w:rPr>
        <w:t>hese concessions /</w:t>
      </w:r>
      <w:proofErr w:type="gramEnd"/>
      <w:r w:rsidRPr="009D7320">
        <w:rPr>
          <w:rFonts w:ascii="Arial" w:hAnsi="Arial" w:cs="Arial"/>
          <w:sz w:val="28"/>
          <w:szCs w:val="28"/>
          <w:lang w:val="en-US"/>
        </w:rPr>
        <w:t xml:space="preserve"> changes are inadequate and do not address the fundamental concerns </w:t>
      </w:r>
      <w:r w:rsidRPr="009D7320">
        <w:rPr>
          <w:rFonts w:ascii="Arial" w:hAnsi="Arial" w:cs="Arial"/>
          <w:sz w:val="28"/>
          <w:szCs w:val="28"/>
          <w:lang w:val="en-US"/>
        </w:rPr>
        <w:lastRenderedPageBreak/>
        <w:t>of the Committee outlined above.</w:t>
      </w:r>
      <w:r w:rsidR="00EC368A" w:rsidRPr="009D7320">
        <w:rPr>
          <w:rFonts w:ascii="Arial" w:hAnsi="Arial" w:cs="Arial"/>
          <w:sz w:val="28"/>
          <w:szCs w:val="28"/>
          <w:lang w:val="en-US"/>
        </w:rPr>
        <w:t xml:space="preserve"> Our Department for Communities also published </w:t>
      </w:r>
      <w:r w:rsidR="009D7320" w:rsidRPr="009D7320">
        <w:rPr>
          <w:rFonts w:ascii="Arial" w:hAnsi="Arial" w:cs="Arial"/>
          <w:sz w:val="28"/>
          <w:szCs w:val="28"/>
          <w:lang w:val="en-US"/>
        </w:rPr>
        <w:t>statistics</w:t>
      </w:r>
      <w:r w:rsidR="00EC368A" w:rsidRPr="009D7320">
        <w:rPr>
          <w:rFonts w:ascii="Arial" w:hAnsi="Arial" w:cs="Arial"/>
          <w:sz w:val="28"/>
          <w:szCs w:val="28"/>
          <w:lang w:val="en-US"/>
        </w:rPr>
        <w:t xml:space="preserve"> for the impact of the cuts in Northern Ireland only days before the consultation on the </w:t>
      </w:r>
      <w:proofErr w:type="gramStart"/>
      <w:r w:rsidR="00EC368A" w:rsidRPr="009D7320">
        <w:rPr>
          <w:rFonts w:ascii="Arial" w:hAnsi="Arial" w:cs="Arial"/>
          <w:sz w:val="28"/>
          <w:szCs w:val="28"/>
          <w:lang w:val="en-US"/>
        </w:rPr>
        <w:t>Green</w:t>
      </w:r>
      <w:proofErr w:type="gramEnd"/>
      <w:r w:rsidR="00EC368A" w:rsidRPr="009D7320">
        <w:rPr>
          <w:rFonts w:ascii="Arial" w:hAnsi="Arial" w:cs="Arial"/>
          <w:sz w:val="28"/>
          <w:szCs w:val="28"/>
          <w:lang w:val="en-US"/>
        </w:rPr>
        <w:t xml:space="preserve"> paper closes. These statistics only confirm the huge impact of these cuts in Northern Ireland. Neither of these developments change the recommendation of the Committee that this Green Paper be scrapped and the Government work with Deaf and disabled people </w:t>
      </w:r>
      <w:r w:rsidR="009D7320" w:rsidRPr="009D7320">
        <w:rPr>
          <w:rFonts w:ascii="Arial" w:hAnsi="Arial" w:cs="Arial"/>
          <w:sz w:val="28"/>
          <w:szCs w:val="28"/>
          <w:lang w:val="en-US"/>
        </w:rPr>
        <w:t xml:space="preserve">to deliver a future </w:t>
      </w:r>
      <w:r w:rsidR="002D642C" w:rsidRPr="009D7320">
        <w:rPr>
          <w:rFonts w:ascii="Arial" w:hAnsi="Arial" w:cs="Arial"/>
          <w:sz w:val="28"/>
          <w:szCs w:val="28"/>
          <w:lang w:val="en-US"/>
        </w:rPr>
        <w:t>rights-based</w:t>
      </w:r>
      <w:r w:rsidR="009D7320" w:rsidRPr="009D7320">
        <w:rPr>
          <w:rFonts w:ascii="Arial" w:hAnsi="Arial" w:cs="Arial"/>
          <w:sz w:val="28"/>
          <w:szCs w:val="28"/>
          <w:lang w:val="en-US"/>
        </w:rPr>
        <w:t xml:space="preserve"> approach to social security</w:t>
      </w:r>
      <w:r w:rsidR="009D7320">
        <w:rPr>
          <w:rFonts w:ascii="Arial" w:hAnsi="Arial" w:cs="Arial"/>
          <w:sz w:val="28"/>
          <w:szCs w:val="28"/>
          <w:lang w:val="en-US"/>
        </w:rPr>
        <w:t>.</w:t>
      </w:r>
    </w:p>
    <w:sectPr w:rsidR="00FA33D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BCC87" w14:textId="77777777" w:rsidR="009D7320" w:rsidRDefault="009D7320" w:rsidP="009D7320">
      <w:pPr>
        <w:spacing w:after="0" w:line="240" w:lineRule="auto"/>
      </w:pPr>
      <w:r>
        <w:separator/>
      </w:r>
    </w:p>
  </w:endnote>
  <w:endnote w:type="continuationSeparator" w:id="0">
    <w:p w14:paraId="703D95D6" w14:textId="77777777" w:rsidR="009D7320" w:rsidRDefault="009D7320" w:rsidP="009D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03951"/>
      <w:docPartObj>
        <w:docPartGallery w:val="Page Numbers (Bottom of Page)"/>
        <w:docPartUnique/>
      </w:docPartObj>
    </w:sdtPr>
    <w:sdtEndPr/>
    <w:sdtContent>
      <w:p w14:paraId="007722F6" w14:textId="4D680869" w:rsidR="009D7320" w:rsidRDefault="009D7320">
        <w:pPr>
          <w:pStyle w:val="Footer"/>
          <w:jc w:val="center"/>
        </w:pPr>
        <w:r>
          <w:fldChar w:fldCharType="begin"/>
        </w:r>
        <w:r>
          <w:instrText>PAGE   \* MERGEFORMAT</w:instrText>
        </w:r>
        <w:r>
          <w:fldChar w:fldCharType="separate"/>
        </w:r>
        <w:r>
          <w:t>2</w:t>
        </w:r>
        <w:r>
          <w:fldChar w:fldCharType="end"/>
        </w:r>
      </w:p>
    </w:sdtContent>
  </w:sdt>
  <w:p w14:paraId="0D62E6EB" w14:textId="77777777" w:rsidR="009D7320" w:rsidRDefault="009D7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93E9C" w14:textId="77777777" w:rsidR="009D7320" w:rsidRDefault="009D7320" w:rsidP="009D7320">
      <w:pPr>
        <w:spacing w:after="0" w:line="240" w:lineRule="auto"/>
      </w:pPr>
      <w:r>
        <w:separator/>
      </w:r>
    </w:p>
  </w:footnote>
  <w:footnote w:type="continuationSeparator" w:id="0">
    <w:p w14:paraId="0BFF836F" w14:textId="77777777" w:rsidR="009D7320" w:rsidRDefault="009D7320" w:rsidP="009D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13467"/>
    <w:multiLevelType w:val="hybridMultilevel"/>
    <w:tmpl w:val="2BAA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55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EA"/>
    <w:rsid w:val="000B3988"/>
    <w:rsid w:val="00297212"/>
    <w:rsid w:val="002D642C"/>
    <w:rsid w:val="003565C2"/>
    <w:rsid w:val="003951F7"/>
    <w:rsid w:val="003A70F6"/>
    <w:rsid w:val="0054253E"/>
    <w:rsid w:val="005B21B4"/>
    <w:rsid w:val="0066067F"/>
    <w:rsid w:val="006D7F30"/>
    <w:rsid w:val="006F7594"/>
    <w:rsid w:val="00712B58"/>
    <w:rsid w:val="00731B73"/>
    <w:rsid w:val="00791605"/>
    <w:rsid w:val="007D2C01"/>
    <w:rsid w:val="008B2855"/>
    <w:rsid w:val="00916EFA"/>
    <w:rsid w:val="00937108"/>
    <w:rsid w:val="009A11E2"/>
    <w:rsid w:val="009D7320"/>
    <w:rsid w:val="00C269A9"/>
    <w:rsid w:val="00D401CF"/>
    <w:rsid w:val="00DA4718"/>
    <w:rsid w:val="00DF2C79"/>
    <w:rsid w:val="00EC368A"/>
    <w:rsid w:val="00F46F12"/>
    <w:rsid w:val="00F7394A"/>
    <w:rsid w:val="00FA33DE"/>
    <w:rsid w:val="00FB4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68D9"/>
  <w15:chartTrackingRefBased/>
  <w15:docId w15:val="{7B608F20-FE48-44C3-824B-EB41B860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8EA"/>
  </w:style>
  <w:style w:type="paragraph" w:styleId="Heading1">
    <w:name w:val="heading 1"/>
    <w:basedOn w:val="Normal"/>
    <w:next w:val="Normal"/>
    <w:link w:val="Heading1Char"/>
    <w:uiPriority w:val="9"/>
    <w:qFormat/>
    <w:rsid w:val="00FB4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8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8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8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8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8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8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8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8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8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8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8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8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8EA"/>
    <w:rPr>
      <w:rFonts w:eastAsiaTheme="majorEastAsia" w:cstheme="majorBidi"/>
      <w:color w:val="272727" w:themeColor="text1" w:themeTint="D8"/>
    </w:rPr>
  </w:style>
  <w:style w:type="paragraph" w:styleId="Title">
    <w:name w:val="Title"/>
    <w:basedOn w:val="Normal"/>
    <w:next w:val="Normal"/>
    <w:link w:val="TitleChar"/>
    <w:uiPriority w:val="10"/>
    <w:qFormat/>
    <w:rsid w:val="00FB4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8EA"/>
    <w:pPr>
      <w:spacing w:before="160"/>
      <w:jc w:val="center"/>
    </w:pPr>
    <w:rPr>
      <w:i/>
      <w:iCs/>
      <w:color w:val="404040" w:themeColor="text1" w:themeTint="BF"/>
    </w:rPr>
  </w:style>
  <w:style w:type="character" w:customStyle="1" w:styleId="QuoteChar">
    <w:name w:val="Quote Char"/>
    <w:basedOn w:val="DefaultParagraphFont"/>
    <w:link w:val="Quote"/>
    <w:uiPriority w:val="29"/>
    <w:rsid w:val="00FB48EA"/>
    <w:rPr>
      <w:i/>
      <w:iCs/>
      <w:color w:val="404040" w:themeColor="text1" w:themeTint="BF"/>
    </w:rPr>
  </w:style>
  <w:style w:type="paragraph" w:styleId="ListParagraph">
    <w:name w:val="List Paragraph"/>
    <w:basedOn w:val="Normal"/>
    <w:uiPriority w:val="34"/>
    <w:qFormat/>
    <w:rsid w:val="00FB48EA"/>
    <w:pPr>
      <w:ind w:left="720"/>
      <w:contextualSpacing/>
    </w:pPr>
  </w:style>
  <w:style w:type="character" w:styleId="IntenseEmphasis">
    <w:name w:val="Intense Emphasis"/>
    <w:basedOn w:val="DefaultParagraphFont"/>
    <w:uiPriority w:val="21"/>
    <w:qFormat/>
    <w:rsid w:val="00FB48EA"/>
    <w:rPr>
      <w:i/>
      <w:iCs/>
      <w:color w:val="0F4761" w:themeColor="accent1" w:themeShade="BF"/>
    </w:rPr>
  </w:style>
  <w:style w:type="paragraph" w:styleId="IntenseQuote">
    <w:name w:val="Intense Quote"/>
    <w:basedOn w:val="Normal"/>
    <w:next w:val="Normal"/>
    <w:link w:val="IntenseQuoteChar"/>
    <w:uiPriority w:val="30"/>
    <w:qFormat/>
    <w:rsid w:val="00FB4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8EA"/>
    <w:rPr>
      <w:i/>
      <w:iCs/>
      <w:color w:val="0F4761" w:themeColor="accent1" w:themeShade="BF"/>
    </w:rPr>
  </w:style>
  <w:style w:type="character" w:styleId="IntenseReference">
    <w:name w:val="Intense Reference"/>
    <w:basedOn w:val="DefaultParagraphFont"/>
    <w:uiPriority w:val="32"/>
    <w:qFormat/>
    <w:rsid w:val="00FB48EA"/>
    <w:rPr>
      <w:b/>
      <w:bCs/>
      <w:smallCaps/>
      <w:color w:val="0F4761" w:themeColor="accent1" w:themeShade="BF"/>
      <w:spacing w:val="5"/>
    </w:rPr>
  </w:style>
  <w:style w:type="paragraph" w:customStyle="1" w:styleId="Default">
    <w:name w:val="Default"/>
    <w:rsid w:val="00FB48E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en-GB"/>
      <w14:textOutline w14:w="0" w14:cap="flat" w14:cmpd="sng" w14:algn="ctr">
        <w14:noFill/>
        <w14:prstDash w14:val="solid"/>
        <w14:bevel/>
      </w14:textOutline>
      <w14:ligatures w14:val="none"/>
    </w:rPr>
  </w:style>
  <w:style w:type="character" w:customStyle="1" w:styleId="None">
    <w:name w:val="None"/>
    <w:rsid w:val="00FB48EA"/>
  </w:style>
  <w:style w:type="character" w:customStyle="1" w:styleId="Hyperlink0">
    <w:name w:val="Hyperlink.0"/>
    <w:basedOn w:val="None"/>
    <w:rsid w:val="00FB48EA"/>
    <w:rPr>
      <w:outline w:val="0"/>
      <w:color w:val="0000FF"/>
      <w:u w:val="single" w:color="0000FF"/>
    </w:rPr>
  </w:style>
  <w:style w:type="character" w:customStyle="1" w:styleId="Hyperlink1">
    <w:name w:val="Hyperlink.1"/>
    <w:basedOn w:val="Hyperlink"/>
    <w:rsid w:val="00FB48EA"/>
    <w:rPr>
      <w:color w:val="467886" w:themeColor="hyperlink"/>
      <w:u w:val="single"/>
    </w:rPr>
  </w:style>
  <w:style w:type="character" w:styleId="Hyperlink">
    <w:name w:val="Hyperlink"/>
    <w:basedOn w:val="DefaultParagraphFont"/>
    <w:uiPriority w:val="99"/>
    <w:semiHidden/>
    <w:unhideWhenUsed/>
    <w:rsid w:val="00FB48EA"/>
    <w:rPr>
      <w:color w:val="467886" w:themeColor="hyperlink"/>
      <w:u w:val="single"/>
    </w:rPr>
  </w:style>
  <w:style w:type="paragraph" w:styleId="Header">
    <w:name w:val="header"/>
    <w:basedOn w:val="Normal"/>
    <w:link w:val="HeaderChar"/>
    <w:uiPriority w:val="99"/>
    <w:unhideWhenUsed/>
    <w:rsid w:val="009D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320"/>
  </w:style>
  <w:style w:type="paragraph" w:styleId="Footer">
    <w:name w:val="footer"/>
    <w:basedOn w:val="Normal"/>
    <w:link w:val="FooterChar"/>
    <w:uiPriority w:val="99"/>
    <w:unhideWhenUsed/>
    <w:rsid w:val="009D7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tac.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imta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Lorimer</dc:creator>
  <cp:keywords/>
  <dc:description/>
  <cp:lastModifiedBy>Michael Lorimer</cp:lastModifiedBy>
  <cp:revision>2</cp:revision>
  <dcterms:created xsi:type="dcterms:W3CDTF">2025-06-30T09:54:00Z</dcterms:created>
  <dcterms:modified xsi:type="dcterms:W3CDTF">2025-06-30T09:54:00Z</dcterms:modified>
</cp:coreProperties>
</file>