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35E4B" w14:textId="77777777" w:rsidR="00913034" w:rsidRDefault="00913034" w:rsidP="00913034">
      <w:pPr>
        <w:pStyle w:val="Body"/>
        <w:rPr>
          <w:rFonts w:ascii="Arial" w:eastAsia="Arial" w:hAnsi="Arial" w:cs="Arial"/>
          <w:sz w:val="28"/>
          <w:szCs w:val="28"/>
        </w:rPr>
      </w:pPr>
    </w:p>
    <w:p w14:paraId="48556A7E" w14:textId="77777777" w:rsidR="00913034" w:rsidRDefault="00913034" w:rsidP="00913034">
      <w:pPr>
        <w:pStyle w:val="Body"/>
        <w:rPr>
          <w:rFonts w:ascii="Arial" w:eastAsia="Arial" w:hAnsi="Arial" w:cs="Arial"/>
          <w:sz w:val="28"/>
          <w:szCs w:val="28"/>
        </w:rPr>
      </w:pPr>
    </w:p>
    <w:p w14:paraId="0FE3385F" w14:textId="7530B6EF" w:rsidR="00913034" w:rsidRDefault="00913034" w:rsidP="00913034">
      <w:pPr>
        <w:pStyle w:val="Body"/>
        <w:jc w:val="center"/>
        <w:rPr>
          <w:rFonts w:ascii="Arial" w:eastAsia="Arial" w:hAnsi="Arial" w:cs="Arial"/>
          <w:sz w:val="28"/>
          <w:szCs w:val="28"/>
        </w:rPr>
      </w:pPr>
      <w:r>
        <w:rPr>
          <w:rFonts w:ascii="Arial" w:hAnsi="Arial"/>
          <w:noProof/>
          <w:sz w:val="28"/>
          <w:szCs w:val="28"/>
        </w:rPr>
        <w:drawing>
          <wp:inline distT="0" distB="0" distL="0" distR="0" wp14:anchorId="68E6D686" wp14:editId="5CC3CBD3">
            <wp:extent cx="4673600" cy="3105150"/>
            <wp:effectExtent l="0" t="0" r="0" b="0"/>
            <wp:docPr id="1073741825" name="officeArt object" descr="pasted-movie.png"/>
            <wp:cNvGraphicFramePr/>
            <a:graphic xmlns:a="http://schemas.openxmlformats.org/drawingml/2006/main">
              <a:graphicData uri="http://schemas.openxmlformats.org/drawingml/2006/picture">
                <pic:pic xmlns:pic="http://schemas.openxmlformats.org/drawingml/2006/picture">
                  <pic:nvPicPr>
                    <pic:cNvPr id="1073741825" name="pasted-movie.png" descr="pasted-movie.png"/>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4673600" cy="3105150"/>
                    </a:xfrm>
                    <a:prstGeom prst="rect">
                      <a:avLst/>
                    </a:prstGeom>
                    <a:ln w="12700" cap="flat">
                      <a:noFill/>
                      <a:miter lim="400000"/>
                    </a:ln>
                    <a:effectLst/>
                  </pic:spPr>
                </pic:pic>
              </a:graphicData>
            </a:graphic>
          </wp:inline>
        </w:drawing>
      </w:r>
    </w:p>
    <w:p w14:paraId="1AF64AC3" w14:textId="77777777" w:rsidR="00913034" w:rsidRDefault="00913034" w:rsidP="00913034">
      <w:pPr>
        <w:pStyle w:val="Body"/>
        <w:rPr>
          <w:rFonts w:ascii="Arial" w:eastAsia="Arial" w:hAnsi="Arial" w:cs="Arial"/>
          <w:sz w:val="28"/>
          <w:szCs w:val="28"/>
        </w:rPr>
      </w:pPr>
    </w:p>
    <w:p w14:paraId="759EE1CB" w14:textId="77777777" w:rsidR="00913034" w:rsidRDefault="00913034" w:rsidP="00913034">
      <w:pPr>
        <w:pStyle w:val="Body"/>
        <w:rPr>
          <w:rFonts w:ascii="Arial" w:eastAsia="Arial" w:hAnsi="Arial" w:cs="Arial"/>
          <w:sz w:val="28"/>
          <w:szCs w:val="28"/>
        </w:rPr>
      </w:pPr>
    </w:p>
    <w:p w14:paraId="5FDE01BC" w14:textId="77777777" w:rsidR="00EE620C" w:rsidRPr="00EE620C" w:rsidRDefault="00913034" w:rsidP="00EE620C">
      <w:pPr>
        <w:pStyle w:val="Body"/>
        <w:rPr>
          <w:rFonts w:ascii="Arial" w:hAnsi="Arial" w:cs="Arial"/>
          <w:b/>
          <w:bCs/>
          <w:sz w:val="36"/>
          <w:szCs w:val="36"/>
        </w:rPr>
      </w:pPr>
      <w:r>
        <w:rPr>
          <w:rFonts w:ascii="Arial" w:hAnsi="Arial"/>
          <w:b/>
          <w:bCs/>
          <w:sz w:val="36"/>
          <w:szCs w:val="36"/>
          <w:lang w:val="en-US"/>
        </w:rPr>
        <w:t xml:space="preserve">Comments from </w:t>
      </w:r>
      <w:proofErr w:type="spellStart"/>
      <w:r>
        <w:rPr>
          <w:rFonts w:ascii="Arial" w:hAnsi="Arial"/>
          <w:b/>
          <w:bCs/>
          <w:sz w:val="36"/>
          <w:szCs w:val="36"/>
          <w:lang w:val="en-US"/>
        </w:rPr>
        <w:t>Imtac</w:t>
      </w:r>
      <w:proofErr w:type="spellEnd"/>
      <w:r>
        <w:rPr>
          <w:rFonts w:ascii="Arial" w:hAnsi="Arial"/>
          <w:b/>
          <w:bCs/>
          <w:sz w:val="36"/>
          <w:szCs w:val="36"/>
          <w:lang w:val="en-US"/>
        </w:rPr>
        <w:t xml:space="preserve"> about </w:t>
      </w:r>
      <w:r w:rsidRPr="00913034">
        <w:rPr>
          <w:rFonts w:ascii="Arial" w:hAnsi="Arial"/>
          <w:b/>
          <w:bCs/>
          <w:sz w:val="36"/>
          <w:szCs w:val="36"/>
          <w:lang w:val="en-US"/>
        </w:rPr>
        <w:t xml:space="preserve">the </w:t>
      </w:r>
      <w:r w:rsidR="00EE620C" w:rsidRPr="00EE620C">
        <w:rPr>
          <w:rFonts w:ascii="Arial" w:hAnsi="Arial" w:cs="Arial"/>
          <w:b/>
          <w:bCs/>
          <w:sz w:val="36"/>
          <w:szCs w:val="36"/>
        </w:rPr>
        <w:t>Public Consultation on Northern Ireland's draft Climate Action Plan 2023-2027</w:t>
      </w:r>
    </w:p>
    <w:p w14:paraId="779BA6DF" w14:textId="62F574AB" w:rsidR="00913034" w:rsidRDefault="00913034" w:rsidP="00913034">
      <w:pPr>
        <w:pStyle w:val="Body"/>
        <w:rPr>
          <w:rFonts w:ascii="Arial" w:hAnsi="Arial"/>
          <w:sz w:val="28"/>
          <w:szCs w:val="28"/>
        </w:rPr>
      </w:pPr>
      <w:r>
        <w:rPr>
          <w:rFonts w:ascii="Arial" w:hAnsi="Arial"/>
          <w:sz w:val="36"/>
          <w:szCs w:val="36"/>
        </w:rPr>
        <w:t>                                                 </w:t>
      </w:r>
      <w:r>
        <w:rPr>
          <w:rFonts w:ascii="Arial" w:hAnsi="Arial"/>
          <w:sz w:val="28"/>
          <w:szCs w:val="28"/>
        </w:rPr>
        <w:t>         </w:t>
      </w:r>
    </w:p>
    <w:p w14:paraId="7988C870" w14:textId="336D8A47" w:rsidR="00913034" w:rsidRDefault="00913034" w:rsidP="00913034">
      <w:pPr>
        <w:pStyle w:val="Body"/>
        <w:ind w:left="5040"/>
        <w:rPr>
          <w:rFonts w:ascii="Arial" w:eastAsia="Arial" w:hAnsi="Arial" w:cs="Arial"/>
          <w:b/>
          <w:bCs/>
          <w:sz w:val="36"/>
          <w:szCs w:val="36"/>
        </w:rPr>
      </w:pPr>
      <w:r>
        <w:rPr>
          <w:rFonts w:ascii="Arial" w:hAnsi="Arial"/>
          <w:sz w:val="28"/>
          <w:szCs w:val="28"/>
        </w:rPr>
        <w:t>    </w:t>
      </w:r>
      <w:r w:rsidR="00EE620C">
        <w:rPr>
          <w:rFonts w:ascii="Arial" w:hAnsi="Arial"/>
          <w:sz w:val="28"/>
          <w:szCs w:val="28"/>
        </w:rPr>
        <w:tab/>
      </w:r>
      <w:r w:rsidR="00EE620C">
        <w:rPr>
          <w:rFonts w:ascii="Arial" w:hAnsi="Arial"/>
          <w:sz w:val="28"/>
          <w:szCs w:val="28"/>
        </w:rPr>
        <w:tab/>
      </w:r>
      <w:r>
        <w:rPr>
          <w:rFonts w:ascii="Arial" w:hAnsi="Arial"/>
          <w:b/>
          <w:bCs/>
          <w:sz w:val="36"/>
          <w:szCs w:val="36"/>
          <w:lang w:val="en-US"/>
        </w:rPr>
        <w:t>(</w:t>
      </w:r>
      <w:r w:rsidR="00412E77">
        <w:rPr>
          <w:rFonts w:ascii="Arial" w:hAnsi="Arial"/>
          <w:b/>
          <w:bCs/>
          <w:sz w:val="36"/>
          <w:szCs w:val="36"/>
          <w:lang w:val="en-US"/>
        </w:rPr>
        <w:t>October 2025)</w:t>
      </w:r>
    </w:p>
    <w:p w14:paraId="0F7E5731" w14:textId="77777777" w:rsidR="00913034" w:rsidRDefault="00913034" w:rsidP="00913034">
      <w:pPr>
        <w:pStyle w:val="Body"/>
        <w:rPr>
          <w:rFonts w:ascii="Arial" w:eastAsia="Arial" w:hAnsi="Arial" w:cs="Arial"/>
          <w:sz w:val="28"/>
          <w:szCs w:val="28"/>
        </w:rPr>
      </w:pPr>
      <w:r>
        <w:rPr>
          <w:rFonts w:ascii="Arial" w:hAnsi="Arial"/>
          <w:sz w:val="28"/>
          <w:szCs w:val="28"/>
        </w:rPr>
        <w:t> </w:t>
      </w:r>
    </w:p>
    <w:p w14:paraId="28E7EFB1" w14:textId="77777777" w:rsidR="00913034" w:rsidRDefault="00913034" w:rsidP="00913034">
      <w:pPr>
        <w:pStyle w:val="Body"/>
        <w:rPr>
          <w:rFonts w:ascii="Arial" w:hAnsi="Arial"/>
          <w:sz w:val="28"/>
          <w:szCs w:val="28"/>
          <w:lang w:val="en-US"/>
        </w:rPr>
      </w:pPr>
    </w:p>
    <w:p w14:paraId="7CE3B8DB" w14:textId="11E56888" w:rsidR="00913034" w:rsidRDefault="00913034" w:rsidP="00913034">
      <w:pPr>
        <w:pStyle w:val="Body"/>
        <w:rPr>
          <w:rFonts w:ascii="Arial" w:eastAsia="Arial" w:hAnsi="Arial" w:cs="Arial"/>
          <w:sz w:val="28"/>
          <w:szCs w:val="28"/>
        </w:rPr>
      </w:pPr>
      <w:proofErr w:type="spellStart"/>
      <w:r>
        <w:rPr>
          <w:rFonts w:ascii="Arial" w:hAnsi="Arial"/>
          <w:sz w:val="28"/>
          <w:szCs w:val="28"/>
          <w:lang w:val="en-US"/>
        </w:rPr>
        <w:t>Imtac</w:t>
      </w:r>
      <w:proofErr w:type="spellEnd"/>
      <w:r>
        <w:rPr>
          <w:rFonts w:ascii="Arial" w:hAnsi="Arial"/>
          <w:sz w:val="28"/>
          <w:szCs w:val="28"/>
          <w:lang w:val="en-US"/>
        </w:rPr>
        <w:t xml:space="preserve"> is committed to making information about our work accessible.</w:t>
      </w:r>
      <w:r>
        <w:rPr>
          <w:rFonts w:ascii="Arial" w:hAnsi="Arial"/>
          <w:sz w:val="28"/>
          <w:szCs w:val="28"/>
        </w:rPr>
        <w:t xml:space="preserve">  </w:t>
      </w:r>
      <w:r>
        <w:rPr>
          <w:rFonts w:ascii="Arial" w:hAnsi="Arial"/>
          <w:sz w:val="28"/>
          <w:szCs w:val="28"/>
          <w:lang w:val="en-US"/>
        </w:rPr>
        <w:t>Details of how to obtain information in your preferred format are included on the next page.</w:t>
      </w:r>
    </w:p>
    <w:p w14:paraId="4737A364" w14:textId="77777777" w:rsidR="00913034" w:rsidRDefault="00913034" w:rsidP="00913034">
      <w:pPr>
        <w:pStyle w:val="Body"/>
        <w:rPr>
          <w:rFonts w:ascii="Arial" w:eastAsia="Arial" w:hAnsi="Arial" w:cs="Arial"/>
          <w:sz w:val="28"/>
          <w:szCs w:val="28"/>
        </w:rPr>
      </w:pPr>
      <w:r>
        <w:rPr>
          <w:rFonts w:ascii="Arial" w:hAnsi="Arial"/>
          <w:sz w:val="28"/>
          <w:szCs w:val="28"/>
        </w:rPr>
        <w:t> </w:t>
      </w:r>
    </w:p>
    <w:p w14:paraId="3C841AA8" w14:textId="77777777" w:rsidR="00913034" w:rsidRDefault="00913034" w:rsidP="00913034">
      <w:pPr>
        <w:pStyle w:val="Body"/>
        <w:rPr>
          <w:rFonts w:ascii="Arial" w:eastAsia="Arial" w:hAnsi="Arial" w:cs="Arial"/>
          <w:sz w:val="28"/>
          <w:szCs w:val="28"/>
        </w:rPr>
      </w:pPr>
    </w:p>
    <w:p w14:paraId="32FF6504" w14:textId="77777777" w:rsidR="00913034" w:rsidRDefault="00913034" w:rsidP="00913034">
      <w:pPr>
        <w:pStyle w:val="Body"/>
        <w:rPr>
          <w:rFonts w:ascii="Arial" w:eastAsia="Arial" w:hAnsi="Arial" w:cs="Arial"/>
          <w:sz w:val="28"/>
          <w:szCs w:val="28"/>
        </w:rPr>
      </w:pPr>
      <w:r>
        <w:rPr>
          <w:rFonts w:ascii="Arial" w:hAnsi="Arial"/>
          <w:sz w:val="28"/>
          <w:szCs w:val="28"/>
        </w:rPr>
        <w:t> </w:t>
      </w:r>
    </w:p>
    <w:p w14:paraId="0AD316F5" w14:textId="77777777" w:rsidR="00913034" w:rsidRDefault="00913034" w:rsidP="00913034">
      <w:pPr>
        <w:pStyle w:val="Body"/>
      </w:pPr>
      <w:r>
        <w:rPr>
          <w:rFonts w:ascii="Arial Unicode MS" w:hAnsi="Arial Unicode MS"/>
          <w:sz w:val="28"/>
          <w:szCs w:val="28"/>
        </w:rPr>
        <w:br w:type="page"/>
      </w:r>
    </w:p>
    <w:p w14:paraId="5F2479F0" w14:textId="77777777" w:rsidR="00913034" w:rsidRDefault="00913034" w:rsidP="00913034">
      <w:pPr>
        <w:pStyle w:val="Body"/>
        <w:rPr>
          <w:rFonts w:ascii="Arial" w:eastAsia="Arial" w:hAnsi="Arial" w:cs="Arial"/>
          <w:b/>
          <w:bCs/>
          <w:sz w:val="28"/>
          <w:szCs w:val="28"/>
        </w:rPr>
      </w:pPr>
      <w:r>
        <w:rPr>
          <w:rFonts w:ascii="Arial" w:hAnsi="Arial"/>
          <w:b/>
          <w:bCs/>
          <w:sz w:val="28"/>
          <w:szCs w:val="28"/>
          <w:lang w:val="en-US"/>
        </w:rPr>
        <w:lastRenderedPageBreak/>
        <w:t>Making our information accessible</w:t>
      </w:r>
    </w:p>
    <w:p w14:paraId="1566CA3A" w14:textId="77777777" w:rsidR="00913034" w:rsidRDefault="00913034" w:rsidP="00913034">
      <w:pPr>
        <w:pStyle w:val="Body"/>
        <w:rPr>
          <w:rFonts w:ascii="Arial" w:eastAsia="Arial" w:hAnsi="Arial" w:cs="Arial"/>
          <w:sz w:val="28"/>
          <w:szCs w:val="28"/>
        </w:rPr>
      </w:pPr>
      <w:r>
        <w:rPr>
          <w:rFonts w:ascii="Arial" w:hAnsi="Arial"/>
          <w:sz w:val="28"/>
          <w:szCs w:val="28"/>
        </w:rPr>
        <w:t> </w:t>
      </w:r>
    </w:p>
    <w:p w14:paraId="2368C4FA" w14:textId="77777777" w:rsidR="00913034" w:rsidRDefault="00913034" w:rsidP="00913034">
      <w:pPr>
        <w:pStyle w:val="Body"/>
        <w:rPr>
          <w:rFonts w:ascii="Arial" w:eastAsia="Arial" w:hAnsi="Arial" w:cs="Arial"/>
          <w:sz w:val="28"/>
          <w:szCs w:val="28"/>
        </w:rPr>
      </w:pPr>
      <w:r>
        <w:rPr>
          <w:rFonts w:ascii="Arial" w:hAnsi="Arial"/>
          <w:sz w:val="28"/>
          <w:szCs w:val="28"/>
          <w:lang w:val="en-US"/>
        </w:rPr>
        <w:t xml:space="preserve">As an </w:t>
      </w:r>
      <w:proofErr w:type="spellStart"/>
      <w:r>
        <w:rPr>
          <w:rFonts w:ascii="Arial" w:hAnsi="Arial"/>
          <w:sz w:val="28"/>
          <w:szCs w:val="28"/>
          <w:lang w:val="en-US"/>
        </w:rPr>
        <w:t>organisation</w:t>
      </w:r>
      <w:proofErr w:type="spellEnd"/>
      <w:r>
        <w:rPr>
          <w:rFonts w:ascii="Arial" w:hAnsi="Arial"/>
          <w:sz w:val="28"/>
          <w:szCs w:val="28"/>
          <w:lang w:val="en-US"/>
        </w:rPr>
        <w:t xml:space="preserve"> of and for disabled people and older people </w:t>
      </w:r>
      <w:proofErr w:type="spellStart"/>
      <w:r>
        <w:rPr>
          <w:rFonts w:ascii="Arial" w:hAnsi="Arial"/>
          <w:sz w:val="28"/>
          <w:szCs w:val="28"/>
          <w:lang w:val="en-US"/>
        </w:rPr>
        <w:t>Imtac</w:t>
      </w:r>
      <w:proofErr w:type="spellEnd"/>
      <w:r>
        <w:rPr>
          <w:rFonts w:ascii="Arial" w:hAnsi="Arial"/>
          <w:sz w:val="28"/>
          <w:szCs w:val="28"/>
          <w:lang w:val="en-US"/>
        </w:rPr>
        <w:t xml:space="preserve"> </w:t>
      </w:r>
      <w:proofErr w:type="spellStart"/>
      <w:r>
        <w:rPr>
          <w:rFonts w:ascii="Arial" w:hAnsi="Arial"/>
          <w:sz w:val="28"/>
          <w:szCs w:val="28"/>
          <w:lang w:val="en-US"/>
        </w:rPr>
        <w:t>recognises</w:t>
      </w:r>
      <w:proofErr w:type="spellEnd"/>
      <w:r>
        <w:rPr>
          <w:rFonts w:ascii="Arial" w:hAnsi="Arial"/>
          <w:sz w:val="28"/>
          <w:szCs w:val="28"/>
          <w:lang w:val="en-US"/>
        </w:rPr>
        <w:t xml:space="preserve"> that the way information is provided can be a barrier to accessing services and participation in public life.</w:t>
      </w:r>
      <w:r>
        <w:rPr>
          <w:rFonts w:ascii="Arial" w:hAnsi="Arial"/>
          <w:sz w:val="28"/>
          <w:szCs w:val="28"/>
        </w:rPr>
        <w:t xml:space="preserve">  </w:t>
      </w:r>
      <w:r>
        <w:rPr>
          <w:rFonts w:ascii="Arial" w:hAnsi="Arial"/>
          <w:sz w:val="28"/>
          <w:szCs w:val="28"/>
          <w:lang w:val="en-US"/>
        </w:rPr>
        <w:t>We are committed to providing information about our work in formats that best suit the needs of individuals.</w:t>
      </w:r>
    </w:p>
    <w:p w14:paraId="05595D40" w14:textId="77777777" w:rsidR="00913034" w:rsidRDefault="00913034" w:rsidP="00913034">
      <w:pPr>
        <w:pStyle w:val="Body"/>
        <w:rPr>
          <w:rFonts w:ascii="Arial" w:eastAsia="Arial" w:hAnsi="Arial" w:cs="Arial"/>
          <w:sz w:val="28"/>
          <w:szCs w:val="28"/>
        </w:rPr>
      </w:pPr>
      <w:r>
        <w:rPr>
          <w:rFonts w:ascii="Arial" w:hAnsi="Arial"/>
          <w:sz w:val="28"/>
          <w:szCs w:val="28"/>
        </w:rPr>
        <w:t> </w:t>
      </w:r>
    </w:p>
    <w:p w14:paraId="505B1D17" w14:textId="77777777" w:rsidR="00913034" w:rsidRDefault="00913034" w:rsidP="00913034">
      <w:pPr>
        <w:pStyle w:val="Body"/>
        <w:rPr>
          <w:rFonts w:ascii="Arial" w:eastAsia="Arial" w:hAnsi="Arial" w:cs="Arial"/>
          <w:sz w:val="28"/>
          <w:szCs w:val="28"/>
        </w:rPr>
      </w:pPr>
      <w:r>
        <w:rPr>
          <w:rFonts w:ascii="Arial" w:hAnsi="Arial"/>
          <w:sz w:val="28"/>
          <w:szCs w:val="28"/>
          <w:lang w:val="en-US"/>
        </w:rPr>
        <w:t>All our documents are available in hard copy in 14pt type size as standard.</w:t>
      </w:r>
      <w:r>
        <w:rPr>
          <w:rFonts w:ascii="Arial" w:hAnsi="Arial"/>
          <w:sz w:val="28"/>
          <w:szCs w:val="28"/>
        </w:rPr>
        <w:t xml:space="preserve">  </w:t>
      </w:r>
      <w:r>
        <w:rPr>
          <w:rFonts w:ascii="Arial" w:hAnsi="Arial"/>
          <w:sz w:val="28"/>
          <w:szCs w:val="28"/>
          <w:lang w:val="en-US"/>
        </w:rPr>
        <w:t xml:space="preserve">We also provide word and pdf versions of our documents on our website </w:t>
      </w:r>
      <w:r>
        <w:rPr>
          <w:rFonts w:ascii="Arial" w:hAnsi="Arial"/>
          <w:sz w:val="28"/>
          <w:szCs w:val="28"/>
        </w:rPr>
        <w:t xml:space="preserve">– www.imtac.org.uk.  </w:t>
      </w:r>
      <w:r>
        <w:rPr>
          <w:rFonts w:ascii="Arial" w:hAnsi="Arial"/>
          <w:sz w:val="28"/>
          <w:szCs w:val="28"/>
          <w:lang w:val="en-US"/>
        </w:rPr>
        <w:t xml:space="preserve">In </w:t>
      </w:r>
      <w:proofErr w:type="gramStart"/>
      <w:r>
        <w:rPr>
          <w:rFonts w:ascii="Arial" w:hAnsi="Arial"/>
          <w:sz w:val="28"/>
          <w:szCs w:val="28"/>
          <w:lang w:val="en-US"/>
        </w:rPr>
        <w:t>addition</w:t>
      </w:r>
      <w:proofErr w:type="gramEnd"/>
      <w:r>
        <w:rPr>
          <w:rFonts w:ascii="Arial" w:hAnsi="Arial"/>
          <w:sz w:val="28"/>
          <w:szCs w:val="28"/>
          <w:lang w:val="en-US"/>
        </w:rPr>
        <w:t xml:space="preserve"> we will provide information in a range of other formats including:</w:t>
      </w:r>
    </w:p>
    <w:p w14:paraId="5277E813" w14:textId="77777777" w:rsidR="00913034" w:rsidRDefault="00913034" w:rsidP="00913034">
      <w:pPr>
        <w:pStyle w:val="Body"/>
        <w:rPr>
          <w:rFonts w:ascii="Arial" w:eastAsia="Arial" w:hAnsi="Arial" w:cs="Arial"/>
          <w:sz w:val="28"/>
          <w:szCs w:val="28"/>
        </w:rPr>
      </w:pPr>
      <w:r>
        <w:rPr>
          <w:rFonts w:ascii="Arial" w:hAnsi="Arial"/>
          <w:sz w:val="28"/>
          <w:szCs w:val="28"/>
        </w:rPr>
        <w:t> </w:t>
      </w:r>
    </w:p>
    <w:p w14:paraId="5D0F103F" w14:textId="77777777" w:rsidR="00913034" w:rsidRDefault="00913034" w:rsidP="00913034">
      <w:pPr>
        <w:pStyle w:val="Body"/>
        <w:rPr>
          <w:rFonts w:ascii="Arial" w:eastAsia="Arial" w:hAnsi="Arial" w:cs="Arial"/>
          <w:sz w:val="28"/>
          <w:szCs w:val="28"/>
        </w:rPr>
      </w:pPr>
      <w:r>
        <w:rPr>
          <w:rFonts w:ascii="Arial" w:hAnsi="Arial"/>
          <w:sz w:val="28"/>
          <w:szCs w:val="28"/>
        </w:rPr>
        <w:t xml:space="preserve">•                </w:t>
      </w:r>
      <w:r>
        <w:rPr>
          <w:rFonts w:ascii="Arial" w:hAnsi="Arial"/>
          <w:sz w:val="28"/>
          <w:szCs w:val="28"/>
          <w:lang w:val="en-US"/>
        </w:rPr>
        <w:t>Large print</w:t>
      </w:r>
    </w:p>
    <w:p w14:paraId="25EF1795" w14:textId="77777777" w:rsidR="00913034" w:rsidRDefault="00913034" w:rsidP="00913034">
      <w:pPr>
        <w:pStyle w:val="Body"/>
        <w:rPr>
          <w:rFonts w:ascii="Arial" w:eastAsia="Arial" w:hAnsi="Arial" w:cs="Arial"/>
          <w:sz w:val="28"/>
          <w:szCs w:val="28"/>
        </w:rPr>
      </w:pPr>
      <w:r>
        <w:rPr>
          <w:rFonts w:ascii="Arial" w:hAnsi="Arial"/>
          <w:sz w:val="28"/>
          <w:szCs w:val="28"/>
        </w:rPr>
        <w:t xml:space="preserve">•                </w:t>
      </w:r>
      <w:r>
        <w:rPr>
          <w:rFonts w:ascii="Arial" w:hAnsi="Arial"/>
          <w:sz w:val="28"/>
          <w:szCs w:val="28"/>
          <w:lang w:val="it-IT"/>
        </w:rPr>
        <w:t>Audio versions</w:t>
      </w:r>
    </w:p>
    <w:p w14:paraId="606868AC" w14:textId="77777777" w:rsidR="00913034" w:rsidRDefault="00913034" w:rsidP="00913034">
      <w:pPr>
        <w:pStyle w:val="Body"/>
        <w:rPr>
          <w:rFonts w:ascii="Arial" w:eastAsia="Arial" w:hAnsi="Arial" w:cs="Arial"/>
          <w:sz w:val="28"/>
          <w:szCs w:val="28"/>
        </w:rPr>
      </w:pPr>
      <w:r>
        <w:rPr>
          <w:rFonts w:ascii="Arial" w:hAnsi="Arial"/>
          <w:sz w:val="28"/>
          <w:szCs w:val="28"/>
        </w:rPr>
        <w:t xml:space="preserve">•                </w:t>
      </w:r>
      <w:r>
        <w:rPr>
          <w:rFonts w:ascii="Arial" w:hAnsi="Arial"/>
          <w:sz w:val="28"/>
          <w:szCs w:val="28"/>
          <w:lang w:val="fr-FR"/>
        </w:rPr>
        <w:t>Braille</w:t>
      </w:r>
    </w:p>
    <w:p w14:paraId="20847B82" w14:textId="77777777" w:rsidR="00913034" w:rsidRDefault="00913034" w:rsidP="00913034">
      <w:pPr>
        <w:pStyle w:val="Body"/>
        <w:rPr>
          <w:rFonts w:ascii="Arial" w:eastAsia="Arial" w:hAnsi="Arial" w:cs="Arial"/>
          <w:sz w:val="28"/>
          <w:szCs w:val="28"/>
        </w:rPr>
      </w:pPr>
      <w:r>
        <w:rPr>
          <w:rFonts w:ascii="Arial" w:hAnsi="Arial"/>
          <w:sz w:val="28"/>
          <w:szCs w:val="28"/>
        </w:rPr>
        <w:t>•                Electronic copies</w:t>
      </w:r>
    </w:p>
    <w:p w14:paraId="1582E8B8" w14:textId="77777777" w:rsidR="00913034" w:rsidRDefault="00913034" w:rsidP="00913034">
      <w:pPr>
        <w:pStyle w:val="Body"/>
        <w:rPr>
          <w:rFonts w:ascii="Arial" w:eastAsia="Arial" w:hAnsi="Arial" w:cs="Arial"/>
          <w:sz w:val="28"/>
          <w:szCs w:val="28"/>
        </w:rPr>
      </w:pPr>
      <w:r>
        <w:rPr>
          <w:rFonts w:ascii="Arial" w:hAnsi="Arial"/>
          <w:sz w:val="28"/>
          <w:szCs w:val="28"/>
        </w:rPr>
        <w:t xml:space="preserve">•                </w:t>
      </w:r>
      <w:r>
        <w:rPr>
          <w:rFonts w:ascii="Arial" w:hAnsi="Arial"/>
          <w:sz w:val="28"/>
          <w:szCs w:val="28"/>
          <w:lang w:val="en-US"/>
        </w:rPr>
        <w:t>Easy read</w:t>
      </w:r>
    </w:p>
    <w:p w14:paraId="5A26A10D" w14:textId="77777777" w:rsidR="00913034" w:rsidRDefault="00913034" w:rsidP="00913034">
      <w:pPr>
        <w:pStyle w:val="Body"/>
        <w:rPr>
          <w:rFonts w:ascii="Arial" w:eastAsia="Arial" w:hAnsi="Arial" w:cs="Arial"/>
          <w:sz w:val="28"/>
          <w:szCs w:val="28"/>
        </w:rPr>
      </w:pPr>
      <w:r>
        <w:rPr>
          <w:rFonts w:ascii="Arial" w:hAnsi="Arial"/>
          <w:sz w:val="28"/>
          <w:szCs w:val="28"/>
        </w:rPr>
        <w:t xml:space="preserve">•                </w:t>
      </w:r>
      <w:r>
        <w:rPr>
          <w:rFonts w:ascii="Arial" w:hAnsi="Arial"/>
          <w:sz w:val="28"/>
          <w:szCs w:val="28"/>
          <w:lang w:val="en-US"/>
        </w:rPr>
        <w:t>Information about our work in other languages</w:t>
      </w:r>
    </w:p>
    <w:p w14:paraId="16FD5122" w14:textId="77777777" w:rsidR="00913034" w:rsidRDefault="00913034" w:rsidP="00913034">
      <w:pPr>
        <w:pStyle w:val="Body"/>
        <w:rPr>
          <w:rFonts w:ascii="Arial" w:eastAsia="Arial" w:hAnsi="Arial" w:cs="Arial"/>
          <w:sz w:val="28"/>
          <w:szCs w:val="28"/>
        </w:rPr>
      </w:pPr>
      <w:r>
        <w:rPr>
          <w:rFonts w:ascii="Arial" w:hAnsi="Arial"/>
          <w:sz w:val="28"/>
          <w:szCs w:val="28"/>
        </w:rPr>
        <w:t> </w:t>
      </w:r>
    </w:p>
    <w:p w14:paraId="0F1E3DED" w14:textId="77777777" w:rsidR="00913034" w:rsidRDefault="00913034" w:rsidP="00913034">
      <w:pPr>
        <w:pStyle w:val="Body"/>
        <w:rPr>
          <w:rFonts w:ascii="Arial" w:eastAsia="Arial" w:hAnsi="Arial" w:cs="Arial"/>
          <w:sz w:val="28"/>
          <w:szCs w:val="28"/>
        </w:rPr>
      </w:pPr>
      <w:r>
        <w:rPr>
          <w:rFonts w:ascii="Arial" w:hAnsi="Arial"/>
          <w:sz w:val="28"/>
          <w:szCs w:val="28"/>
          <w:lang w:val="en-US"/>
        </w:rPr>
        <w:t xml:space="preserve">If you would like this publication in any of the formats listed above or if you have any other information </w:t>
      </w:r>
      <w:proofErr w:type="gramStart"/>
      <w:r>
        <w:rPr>
          <w:rFonts w:ascii="Arial" w:hAnsi="Arial"/>
          <w:sz w:val="28"/>
          <w:szCs w:val="28"/>
          <w:lang w:val="en-US"/>
        </w:rPr>
        <w:t>requirements</w:t>
      </w:r>
      <w:proofErr w:type="gramEnd"/>
      <w:r>
        <w:rPr>
          <w:rFonts w:ascii="Arial" w:hAnsi="Arial"/>
          <w:sz w:val="28"/>
          <w:szCs w:val="28"/>
          <w:lang w:val="en-US"/>
        </w:rPr>
        <w:t xml:space="preserve"> please contact:</w:t>
      </w:r>
    </w:p>
    <w:p w14:paraId="163A65E5" w14:textId="77777777" w:rsidR="00913034" w:rsidRDefault="00913034" w:rsidP="00913034">
      <w:pPr>
        <w:pStyle w:val="Body"/>
        <w:rPr>
          <w:rFonts w:ascii="Arial" w:eastAsia="Arial" w:hAnsi="Arial" w:cs="Arial"/>
          <w:sz w:val="28"/>
          <w:szCs w:val="28"/>
        </w:rPr>
      </w:pPr>
      <w:r>
        <w:rPr>
          <w:rFonts w:ascii="Arial" w:hAnsi="Arial"/>
          <w:sz w:val="28"/>
          <w:szCs w:val="28"/>
        </w:rPr>
        <w:t> </w:t>
      </w:r>
    </w:p>
    <w:p w14:paraId="5963CFE4" w14:textId="77777777" w:rsidR="00913034" w:rsidRDefault="00913034" w:rsidP="00913034">
      <w:pPr>
        <w:pStyle w:val="Body"/>
        <w:rPr>
          <w:rFonts w:ascii="Arial" w:eastAsia="Arial" w:hAnsi="Arial" w:cs="Arial"/>
          <w:sz w:val="28"/>
          <w:szCs w:val="28"/>
        </w:rPr>
      </w:pPr>
      <w:r>
        <w:rPr>
          <w:rFonts w:ascii="Arial" w:hAnsi="Arial"/>
          <w:sz w:val="28"/>
          <w:szCs w:val="28"/>
          <w:lang w:val="es-ES_tradnl"/>
        </w:rPr>
        <w:t>Michael Lorimer</w:t>
      </w:r>
    </w:p>
    <w:p w14:paraId="652B4587" w14:textId="77777777" w:rsidR="00913034" w:rsidRDefault="00913034" w:rsidP="00913034">
      <w:pPr>
        <w:pStyle w:val="Body"/>
        <w:rPr>
          <w:rFonts w:ascii="Arial" w:eastAsia="Arial" w:hAnsi="Arial" w:cs="Arial"/>
          <w:sz w:val="28"/>
          <w:szCs w:val="28"/>
        </w:rPr>
      </w:pPr>
      <w:r>
        <w:rPr>
          <w:rFonts w:ascii="Arial" w:hAnsi="Arial"/>
          <w:sz w:val="28"/>
          <w:szCs w:val="28"/>
          <w:lang w:val="de-DE"/>
        </w:rPr>
        <w:t>Imtac</w:t>
      </w:r>
    </w:p>
    <w:p w14:paraId="481734DE" w14:textId="77777777" w:rsidR="00913034" w:rsidRDefault="00913034" w:rsidP="00913034">
      <w:pPr>
        <w:pStyle w:val="Body"/>
        <w:rPr>
          <w:rFonts w:ascii="Arial" w:eastAsia="Arial" w:hAnsi="Arial" w:cs="Arial"/>
          <w:sz w:val="28"/>
          <w:szCs w:val="28"/>
        </w:rPr>
      </w:pPr>
      <w:r>
        <w:rPr>
          <w:rFonts w:ascii="Arial" w:hAnsi="Arial"/>
          <w:sz w:val="28"/>
          <w:szCs w:val="28"/>
          <w:lang w:val="en-US"/>
        </w:rPr>
        <w:t>Titanic Suites</w:t>
      </w:r>
    </w:p>
    <w:p w14:paraId="3D5406E9" w14:textId="77777777" w:rsidR="00913034" w:rsidRDefault="00913034" w:rsidP="00913034">
      <w:pPr>
        <w:pStyle w:val="Body"/>
        <w:rPr>
          <w:rFonts w:ascii="Arial" w:eastAsia="Arial" w:hAnsi="Arial" w:cs="Arial"/>
          <w:sz w:val="28"/>
          <w:szCs w:val="28"/>
        </w:rPr>
      </w:pPr>
      <w:r>
        <w:rPr>
          <w:rFonts w:ascii="Arial" w:hAnsi="Arial"/>
          <w:sz w:val="28"/>
          <w:szCs w:val="28"/>
          <w:lang w:val="en-US"/>
        </w:rPr>
        <w:t>55-59 Adelaide Street</w:t>
      </w:r>
    </w:p>
    <w:p w14:paraId="5B99DF73" w14:textId="77777777" w:rsidR="00913034" w:rsidRDefault="00913034" w:rsidP="00913034">
      <w:pPr>
        <w:pStyle w:val="Body"/>
        <w:rPr>
          <w:rFonts w:ascii="Arial" w:eastAsia="Arial" w:hAnsi="Arial" w:cs="Arial"/>
          <w:sz w:val="28"/>
          <w:szCs w:val="28"/>
        </w:rPr>
      </w:pPr>
      <w:r>
        <w:rPr>
          <w:rFonts w:ascii="Arial" w:hAnsi="Arial"/>
          <w:sz w:val="28"/>
          <w:szCs w:val="28"/>
          <w:lang w:val="de-DE"/>
        </w:rPr>
        <w:t>Belfast</w:t>
      </w:r>
      <w:r>
        <w:rPr>
          <w:rFonts w:ascii="Arial" w:hAnsi="Arial"/>
          <w:sz w:val="28"/>
          <w:szCs w:val="28"/>
        </w:rPr>
        <w:t>  BT2 8FE</w:t>
      </w:r>
    </w:p>
    <w:p w14:paraId="391E3191" w14:textId="77777777" w:rsidR="00913034" w:rsidRDefault="00913034" w:rsidP="00913034">
      <w:pPr>
        <w:pStyle w:val="Body"/>
        <w:rPr>
          <w:rFonts w:ascii="Arial" w:eastAsia="Arial" w:hAnsi="Arial" w:cs="Arial"/>
          <w:sz w:val="28"/>
          <w:szCs w:val="28"/>
        </w:rPr>
      </w:pPr>
      <w:r>
        <w:rPr>
          <w:rFonts w:ascii="Arial" w:hAnsi="Arial"/>
          <w:sz w:val="28"/>
          <w:szCs w:val="28"/>
        </w:rPr>
        <w:t> </w:t>
      </w:r>
    </w:p>
    <w:p w14:paraId="56606C01" w14:textId="77777777" w:rsidR="00913034" w:rsidRDefault="00913034" w:rsidP="00913034">
      <w:pPr>
        <w:pStyle w:val="Body"/>
        <w:rPr>
          <w:rFonts w:ascii="Arial" w:eastAsia="Arial" w:hAnsi="Arial" w:cs="Arial"/>
          <w:sz w:val="28"/>
          <w:szCs w:val="28"/>
        </w:rPr>
      </w:pPr>
      <w:r>
        <w:rPr>
          <w:rFonts w:ascii="Arial" w:hAnsi="Arial"/>
          <w:sz w:val="28"/>
          <w:szCs w:val="28"/>
          <w:lang w:val="de-DE"/>
        </w:rPr>
        <w:t>Telephone/Textphone: 028 9072 6020</w:t>
      </w:r>
    </w:p>
    <w:p w14:paraId="4C1C4485" w14:textId="77777777" w:rsidR="00913034" w:rsidRDefault="00913034" w:rsidP="00913034">
      <w:pPr>
        <w:pStyle w:val="Body"/>
        <w:rPr>
          <w:rFonts w:ascii="Arial" w:eastAsia="Arial" w:hAnsi="Arial" w:cs="Arial"/>
          <w:sz w:val="28"/>
          <w:szCs w:val="28"/>
        </w:rPr>
      </w:pPr>
      <w:r>
        <w:rPr>
          <w:rFonts w:ascii="Arial" w:hAnsi="Arial"/>
          <w:sz w:val="28"/>
          <w:szCs w:val="28"/>
        </w:rPr>
        <w:t>Email:        info@imtac.org.uk</w:t>
      </w:r>
    </w:p>
    <w:p w14:paraId="737D7A34" w14:textId="77777777" w:rsidR="00913034" w:rsidRDefault="00913034" w:rsidP="00913034">
      <w:pPr>
        <w:pStyle w:val="Body"/>
        <w:rPr>
          <w:rFonts w:ascii="Arial" w:eastAsia="Arial" w:hAnsi="Arial" w:cs="Arial"/>
          <w:sz w:val="28"/>
          <w:szCs w:val="28"/>
        </w:rPr>
      </w:pPr>
      <w:r>
        <w:rPr>
          <w:rFonts w:ascii="Arial" w:hAnsi="Arial"/>
          <w:sz w:val="28"/>
          <w:szCs w:val="28"/>
        </w:rPr>
        <w:t> </w:t>
      </w:r>
    </w:p>
    <w:p w14:paraId="2FC61F91" w14:textId="77777777" w:rsidR="00913034" w:rsidRDefault="00913034" w:rsidP="00913034">
      <w:pPr>
        <w:pStyle w:val="Body"/>
        <w:rPr>
          <w:rFonts w:ascii="Arial" w:eastAsia="Arial" w:hAnsi="Arial" w:cs="Arial"/>
          <w:sz w:val="28"/>
          <w:szCs w:val="28"/>
        </w:rPr>
      </w:pPr>
      <w:r>
        <w:rPr>
          <w:rFonts w:ascii="Arial" w:hAnsi="Arial"/>
          <w:sz w:val="28"/>
          <w:szCs w:val="28"/>
        </w:rPr>
        <w:t>Website: www.imtac.org.uk</w:t>
      </w:r>
    </w:p>
    <w:p w14:paraId="5EB5CF1F" w14:textId="77777777" w:rsidR="00913034" w:rsidRDefault="00913034" w:rsidP="00913034">
      <w:pPr>
        <w:pStyle w:val="Body"/>
        <w:rPr>
          <w:rFonts w:ascii="Arial" w:eastAsia="Arial" w:hAnsi="Arial" w:cs="Arial"/>
          <w:sz w:val="28"/>
          <w:szCs w:val="28"/>
        </w:rPr>
      </w:pPr>
      <w:proofErr w:type="gramStart"/>
      <w:r>
        <w:rPr>
          <w:rFonts w:ascii="Arial" w:hAnsi="Arial"/>
          <w:sz w:val="28"/>
          <w:szCs w:val="28"/>
          <w:lang w:val="en-US"/>
        </w:rPr>
        <w:t>Twitter: @</w:t>
      </w:r>
      <w:proofErr w:type="gramEnd"/>
      <w:r>
        <w:rPr>
          <w:rFonts w:ascii="Arial" w:hAnsi="Arial"/>
          <w:sz w:val="28"/>
          <w:szCs w:val="28"/>
          <w:lang w:val="en-US"/>
        </w:rPr>
        <w:t>ImtacNI</w:t>
      </w:r>
    </w:p>
    <w:p w14:paraId="7FD7C31B" w14:textId="77777777" w:rsidR="00913034" w:rsidRDefault="00913034" w:rsidP="00913034">
      <w:pPr>
        <w:pStyle w:val="Body"/>
        <w:rPr>
          <w:rFonts w:ascii="Arial" w:eastAsia="Arial" w:hAnsi="Arial" w:cs="Arial"/>
          <w:sz w:val="28"/>
          <w:szCs w:val="28"/>
        </w:rPr>
      </w:pPr>
      <w:r>
        <w:rPr>
          <w:rFonts w:ascii="Arial" w:hAnsi="Arial"/>
          <w:sz w:val="28"/>
          <w:szCs w:val="28"/>
        </w:rPr>
        <w:t> </w:t>
      </w:r>
    </w:p>
    <w:p w14:paraId="1364E3C3" w14:textId="77777777" w:rsidR="00913034" w:rsidRDefault="00913034" w:rsidP="00913034">
      <w:pPr>
        <w:pStyle w:val="Body"/>
        <w:rPr>
          <w:rFonts w:ascii="Arial" w:eastAsia="Arial" w:hAnsi="Arial" w:cs="Arial"/>
          <w:sz w:val="28"/>
          <w:szCs w:val="28"/>
        </w:rPr>
      </w:pPr>
    </w:p>
    <w:p w14:paraId="20827A8C" w14:textId="77777777" w:rsidR="00913034" w:rsidRDefault="00913034" w:rsidP="00913034">
      <w:pPr>
        <w:pStyle w:val="Body"/>
        <w:rPr>
          <w:rFonts w:ascii="Arial" w:eastAsia="Arial" w:hAnsi="Arial" w:cs="Arial"/>
          <w:sz w:val="28"/>
          <w:szCs w:val="28"/>
        </w:rPr>
      </w:pPr>
      <w:r>
        <w:rPr>
          <w:rFonts w:ascii="Arial" w:hAnsi="Arial"/>
          <w:sz w:val="28"/>
          <w:szCs w:val="28"/>
        </w:rPr>
        <w:t> </w:t>
      </w:r>
    </w:p>
    <w:p w14:paraId="48A40402" w14:textId="77777777" w:rsidR="00913034" w:rsidRDefault="00913034" w:rsidP="00913034">
      <w:pPr>
        <w:pStyle w:val="Body"/>
      </w:pPr>
      <w:r>
        <w:rPr>
          <w:rFonts w:ascii="Arial Unicode MS" w:hAnsi="Arial Unicode MS"/>
          <w:sz w:val="28"/>
          <w:szCs w:val="28"/>
        </w:rPr>
        <w:br w:type="page"/>
      </w:r>
    </w:p>
    <w:p w14:paraId="573A8E93" w14:textId="77777777" w:rsidR="00913034" w:rsidRDefault="00913034" w:rsidP="00913034">
      <w:pPr>
        <w:pStyle w:val="Body"/>
        <w:rPr>
          <w:rFonts w:ascii="Arial" w:eastAsia="Arial" w:hAnsi="Arial" w:cs="Arial"/>
          <w:b/>
          <w:bCs/>
          <w:sz w:val="28"/>
          <w:szCs w:val="28"/>
        </w:rPr>
      </w:pPr>
      <w:r>
        <w:rPr>
          <w:rFonts w:ascii="Arial" w:hAnsi="Arial"/>
          <w:b/>
          <w:bCs/>
          <w:sz w:val="28"/>
          <w:szCs w:val="28"/>
          <w:lang w:val="en-US"/>
        </w:rPr>
        <w:lastRenderedPageBreak/>
        <w:t xml:space="preserve">About </w:t>
      </w:r>
      <w:proofErr w:type="spellStart"/>
      <w:r>
        <w:rPr>
          <w:rFonts w:ascii="Arial" w:hAnsi="Arial"/>
          <w:b/>
          <w:bCs/>
          <w:sz w:val="28"/>
          <w:szCs w:val="28"/>
          <w:lang w:val="en-US"/>
        </w:rPr>
        <w:t>Imtac</w:t>
      </w:r>
      <w:proofErr w:type="spellEnd"/>
    </w:p>
    <w:p w14:paraId="7C7C9309" w14:textId="77777777" w:rsidR="00913034" w:rsidRDefault="00913034" w:rsidP="00913034">
      <w:pPr>
        <w:pStyle w:val="Body"/>
        <w:rPr>
          <w:rFonts w:ascii="Arial" w:eastAsia="Arial" w:hAnsi="Arial" w:cs="Arial"/>
          <w:sz w:val="28"/>
          <w:szCs w:val="28"/>
        </w:rPr>
      </w:pPr>
      <w:r>
        <w:rPr>
          <w:rFonts w:ascii="Arial" w:hAnsi="Arial"/>
          <w:sz w:val="28"/>
          <w:szCs w:val="28"/>
        </w:rPr>
        <w:t> </w:t>
      </w:r>
    </w:p>
    <w:p w14:paraId="5221C737" w14:textId="77777777" w:rsidR="00913034" w:rsidRDefault="00913034" w:rsidP="00913034">
      <w:pPr>
        <w:pStyle w:val="Body"/>
        <w:rPr>
          <w:rFonts w:ascii="Arial" w:eastAsia="Arial" w:hAnsi="Arial" w:cs="Arial"/>
          <w:sz w:val="28"/>
          <w:szCs w:val="28"/>
        </w:rPr>
      </w:pPr>
      <w:r>
        <w:rPr>
          <w:rFonts w:ascii="Arial" w:hAnsi="Arial"/>
          <w:sz w:val="28"/>
          <w:szCs w:val="28"/>
          <w:lang w:val="en-US"/>
        </w:rPr>
        <w:t>The Inclusive Mobility and Transport Advisory Committee (</w:t>
      </w:r>
      <w:proofErr w:type="spellStart"/>
      <w:r>
        <w:rPr>
          <w:rFonts w:ascii="Arial" w:hAnsi="Arial"/>
          <w:sz w:val="28"/>
          <w:szCs w:val="28"/>
          <w:lang w:val="en-US"/>
        </w:rPr>
        <w:t>Imtac</w:t>
      </w:r>
      <w:proofErr w:type="spellEnd"/>
      <w:r>
        <w:rPr>
          <w:rFonts w:ascii="Arial" w:hAnsi="Arial"/>
          <w:sz w:val="28"/>
          <w:szCs w:val="28"/>
          <w:lang w:val="en-US"/>
        </w:rPr>
        <w:t>) is a committee of disabled people and older people as well as others including carers and key transport professionals.</w:t>
      </w:r>
      <w:r>
        <w:rPr>
          <w:rFonts w:ascii="Arial" w:hAnsi="Arial"/>
          <w:sz w:val="28"/>
          <w:szCs w:val="28"/>
        </w:rPr>
        <w:t xml:space="preserve">  </w:t>
      </w:r>
      <w:r>
        <w:rPr>
          <w:rFonts w:ascii="Arial" w:hAnsi="Arial"/>
          <w:sz w:val="28"/>
          <w:szCs w:val="28"/>
          <w:lang w:val="en-US"/>
        </w:rPr>
        <w:t>Its role is to advise Government and others in Northern Ireland on issues that affect the mobility of Deaf people, disabled people and older people.</w:t>
      </w:r>
    </w:p>
    <w:p w14:paraId="74E46810" w14:textId="77777777" w:rsidR="00913034" w:rsidRDefault="00913034" w:rsidP="00913034">
      <w:pPr>
        <w:pStyle w:val="Body"/>
        <w:rPr>
          <w:rFonts w:ascii="Arial" w:eastAsia="Arial" w:hAnsi="Arial" w:cs="Arial"/>
          <w:sz w:val="28"/>
          <w:szCs w:val="28"/>
        </w:rPr>
      </w:pPr>
      <w:r>
        <w:rPr>
          <w:rFonts w:ascii="Arial" w:hAnsi="Arial"/>
          <w:sz w:val="28"/>
          <w:szCs w:val="28"/>
        </w:rPr>
        <w:t> </w:t>
      </w:r>
    </w:p>
    <w:p w14:paraId="79791AE8" w14:textId="77777777" w:rsidR="00913034" w:rsidRDefault="00913034" w:rsidP="00913034">
      <w:pPr>
        <w:pStyle w:val="Body"/>
        <w:rPr>
          <w:rFonts w:ascii="Arial" w:eastAsia="Arial" w:hAnsi="Arial" w:cs="Arial"/>
          <w:sz w:val="28"/>
          <w:szCs w:val="28"/>
        </w:rPr>
      </w:pPr>
      <w:r>
        <w:rPr>
          <w:rFonts w:ascii="Arial" w:hAnsi="Arial"/>
          <w:sz w:val="28"/>
          <w:szCs w:val="28"/>
          <w:lang w:val="en-US"/>
        </w:rPr>
        <w:t xml:space="preserve">The aim of </w:t>
      </w:r>
      <w:proofErr w:type="spellStart"/>
      <w:r>
        <w:rPr>
          <w:rFonts w:ascii="Arial" w:hAnsi="Arial"/>
          <w:sz w:val="28"/>
          <w:szCs w:val="28"/>
          <w:lang w:val="en-US"/>
        </w:rPr>
        <w:t>Imtac</w:t>
      </w:r>
      <w:proofErr w:type="spellEnd"/>
      <w:r>
        <w:rPr>
          <w:rFonts w:ascii="Arial" w:hAnsi="Arial"/>
          <w:sz w:val="28"/>
          <w:szCs w:val="28"/>
          <w:lang w:val="en-US"/>
        </w:rPr>
        <w:t xml:space="preserve"> is to ensure that Deaf people, disabled people and older people have the same opportunities as everyone else to travel when and where they want.</w:t>
      </w:r>
    </w:p>
    <w:p w14:paraId="360A221B" w14:textId="77777777" w:rsidR="00913034" w:rsidRDefault="00913034" w:rsidP="00913034">
      <w:pPr>
        <w:pStyle w:val="Body"/>
        <w:rPr>
          <w:rFonts w:ascii="Arial" w:eastAsia="Arial" w:hAnsi="Arial" w:cs="Arial"/>
          <w:sz w:val="28"/>
          <w:szCs w:val="28"/>
        </w:rPr>
      </w:pPr>
      <w:r>
        <w:rPr>
          <w:rFonts w:ascii="Arial" w:hAnsi="Arial"/>
          <w:sz w:val="28"/>
          <w:szCs w:val="28"/>
        </w:rPr>
        <w:t> </w:t>
      </w:r>
    </w:p>
    <w:p w14:paraId="3DCB27F9" w14:textId="77777777" w:rsidR="00913034" w:rsidRDefault="00913034" w:rsidP="00913034">
      <w:pPr>
        <w:pStyle w:val="Body"/>
        <w:rPr>
          <w:rFonts w:ascii="Arial" w:eastAsia="Arial" w:hAnsi="Arial" w:cs="Arial"/>
          <w:sz w:val="28"/>
          <w:szCs w:val="28"/>
        </w:rPr>
      </w:pPr>
      <w:proofErr w:type="spellStart"/>
      <w:r>
        <w:rPr>
          <w:rFonts w:ascii="Arial" w:hAnsi="Arial"/>
          <w:sz w:val="28"/>
          <w:szCs w:val="28"/>
          <w:lang w:val="en-US"/>
        </w:rPr>
        <w:t>Imtac</w:t>
      </w:r>
      <w:proofErr w:type="spellEnd"/>
      <w:r>
        <w:rPr>
          <w:rFonts w:ascii="Arial" w:hAnsi="Arial"/>
          <w:sz w:val="28"/>
          <w:szCs w:val="28"/>
          <w:lang w:val="en-US"/>
        </w:rPr>
        <w:t xml:space="preserve"> receives support from the Department for Infrastructure (herein after referred to as the Department).</w:t>
      </w:r>
    </w:p>
    <w:p w14:paraId="35C93DD8" w14:textId="77777777" w:rsidR="00913034" w:rsidRDefault="00913034" w:rsidP="00913034">
      <w:pPr>
        <w:pStyle w:val="Body"/>
        <w:rPr>
          <w:rFonts w:ascii="Arial" w:eastAsia="Arial" w:hAnsi="Arial" w:cs="Arial"/>
          <w:sz w:val="28"/>
          <w:szCs w:val="28"/>
        </w:rPr>
      </w:pPr>
    </w:p>
    <w:p w14:paraId="78D2BCB6" w14:textId="77777777" w:rsidR="002640B5" w:rsidRDefault="002640B5" w:rsidP="00913034">
      <w:pPr>
        <w:pStyle w:val="Body"/>
        <w:rPr>
          <w:rFonts w:ascii="Arial" w:eastAsia="Arial" w:hAnsi="Arial" w:cs="Arial"/>
          <w:sz w:val="28"/>
          <w:szCs w:val="28"/>
        </w:rPr>
      </w:pPr>
    </w:p>
    <w:p w14:paraId="04C90B32" w14:textId="2A78F6BE" w:rsidR="00FA33DE" w:rsidRDefault="00913034" w:rsidP="00913034">
      <w:pPr>
        <w:rPr>
          <w:rFonts w:ascii="Arial" w:hAnsi="Arial" w:cs="Arial"/>
          <w:b/>
          <w:bCs/>
          <w:sz w:val="28"/>
          <w:szCs w:val="28"/>
        </w:rPr>
      </w:pPr>
      <w:r w:rsidRPr="00913034">
        <w:rPr>
          <w:rFonts w:ascii="Arial" w:hAnsi="Arial" w:cs="Arial"/>
          <w:b/>
          <w:bCs/>
          <w:sz w:val="28"/>
          <w:szCs w:val="28"/>
        </w:rPr>
        <w:t>Comments about the consultation process</w:t>
      </w:r>
    </w:p>
    <w:p w14:paraId="475E6352" w14:textId="77777777" w:rsidR="00913034" w:rsidRDefault="00913034" w:rsidP="00913034">
      <w:pPr>
        <w:rPr>
          <w:rFonts w:ascii="Arial" w:hAnsi="Arial" w:cs="Arial"/>
          <w:b/>
          <w:bCs/>
          <w:sz w:val="28"/>
          <w:szCs w:val="28"/>
        </w:rPr>
      </w:pPr>
    </w:p>
    <w:p w14:paraId="62B0E630" w14:textId="77777777" w:rsidR="005A7718" w:rsidRDefault="00913034" w:rsidP="00913034">
      <w:pPr>
        <w:rPr>
          <w:rFonts w:ascii="Arial" w:hAnsi="Arial" w:cs="Arial"/>
          <w:sz w:val="28"/>
          <w:szCs w:val="28"/>
        </w:rPr>
      </w:pPr>
      <w:r>
        <w:rPr>
          <w:rFonts w:ascii="Arial" w:hAnsi="Arial" w:cs="Arial"/>
          <w:sz w:val="28"/>
          <w:szCs w:val="28"/>
        </w:rPr>
        <w:t xml:space="preserve">The Committee has two specific comments about the consultation process which we would like the Department to use to inform future consultations. </w:t>
      </w:r>
    </w:p>
    <w:p w14:paraId="20687448" w14:textId="77777777" w:rsidR="005A7718" w:rsidRDefault="005A7718" w:rsidP="00913034">
      <w:pPr>
        <w:rPr>
          <w:rFonts w:ascii="Arial" w:hAnsi="Arial" w:cs="Arial"/>
          <w:sz w:val="28"/>
          <w:szCs w:val="28"/>
        </w:rPr>
      </w:pPr>
    </w:p>
    <w:p w14:paraId="43CDE29C" w14:textId="757D5D2B" w:rsidR="00913034" w:rsidRDefault="00913034" w:rsidP="00913034">
      <w:pPr>
        <w:rPr>
          <w:rFonts w:ascii="Arial" w:hAnsi="Arial" w:cs="Arial"/>
          <w:sz w:val="28"/>
          <w:szCs w:val="28"/>
        </w:rPr>
      </w:pPr>
      <w:r>
        <w:rPr>
          <w:rFonts w:ascii="Arial" w:hAnsi="Arial" w:cs="Arial"/>
          <w:sz w:val="28"/>
          <w:szCs w:val="28"/>
        </w:rPr>
        <w:t xml:space="preserve">Firstly, the bulk of the consultation period </w:t>
      </w:r>
      <w:r w:rsidR="008B7FB1">
        <w:rPr>
          <w:rFonts w:ascii="Arial" w:hAnsi="Arial" w:cs="Arial"/>
          <w:sz w:val="28"/>
          <w:szCs w:val="28"/>
        </w:rPr>
        <w:t>was</w:t>
      </w:r>
      <w:r>
        <w:rPr>
          <w:rFonts w:ascii="Arial" w:hAnsi="Arial" w:cs="Arial"/>
          <w:sz w:val="28"/>
          <w:szCs w:val="28"/>
        </w:rPr>
        <w:t xml:space="preserve"> over the two summer months when members and </w:t>
      </w:r>
      <w:r w:rsidR="005A7718">
        <w:rPr>
          <w:rFonts w:ascii="Arial" w:hAnsi="Arial" w:cs="Arial"/>
          <w:sz w:val="28"/>
          <w:szCs w:val="28"/>
        </w:rPr>
        <w:t xml:space="preserve">staff </w:t>
      </w:r>
      <w:r>
        <w:rPr>
          <w:rFonts w:ascii="Arial" w:hAnsi="Arial" w:cs="Arial"/>
          <w:sz w:val="28"/>
          <w:szCs w:val="28"/>
        </w:rPr>
        <w:t xml:space="preserve">are less available </w:t>
      </w:r>
      <w:proofErr w:type="gramStart"/>
      <w:r>
        <w:rPr>
          <w:rFonts w:ascii="Arial" w:hAnsi="Arial" w:cs="Arial"/>
          <w:sz w:val="28"/>
          <w:szCs w:val="28"/>
        </w:rPr>
        <w:t>due</w:t>
      </w:r>
      <w:proofErr w:type="gramEnd"/>
      <w:r>
        <w:rPr>
          <w:rFonts w:ascii="Arial" w:hAnsi="Arial" w:cs="Arial"/>
          <w:sz w:val="28"/>
          <w:szCs w:val="28"/>
        </w:rPr>
        <w:t xml:space="preserve"> holidays and other commitments. It is poor practice to issue</w:t>
      </w:r>
      <w:r w:rsidR="008B7FB1">
        <w:rPr>
          <w:rFonts w:ascii="Arial" w:hAnsi="Arial" w:cs="Arial"/>
          <w:sz w:val="28"/>
          <w:szCs w:val="28"/>
        </w:rPr>
        <w:t xml:space="preserve"> such</w:t>
      </w:r>
      <w:r w:rsidR="00BA0F4E">
        <w:rPr>
          <w:rFonts w:ascii="Arial" w:hAnsi="Arial" w:cs="Arial"/>
          <w:sz w:val="28"/>
          <w:szCs w:val="28"/>
        </w:rPr>
        <w:t xml:space="preserve"> an</w:t>
      </w:r>
      <w:r>
        <w:rPr>
          <w:rFonts w:ascii="Arial" w:hAnsi="Arial" w:cs="Arial"/>
          <w:sz w:val="28"/>
          <w:szCs w:val="28"/>
        </w:rPr>
        <w:t xml:space="preserve"> important consultation</w:t>
      </w:r>
      <w:r w:rsidR="00BA0F4E">
        <w:rPr>
          <w:rFonts w:ascii="Arial" w:hAnsi="Arial" w:cs="Arial"/>
          <w:sz w:val="28"/>
          <w:szCs w:val="28"/>
        </w:rPr>
        <w:t xml:space="preserve"> </w:t>
      </w:r>
      <w:r>
        <w:rPr>
          <w:rFonts w:ascii="Arial" w:hAnsi="Arial" w:cs="Arial"/>
          <w:sz w:val="28"/>
          <w:szCs w:val="28"/>
        </w:rPr>
        <w:t xml:space="preserve">in the mouth of the summer period. We received </w:t>
      </w:r>
      <w:r w:rsidR="005A7718">
        <w:rPr>
          <w:rFonts w:ascii="Arial" w:hAnsi="Arial" w:cs="Arial"/>
          <w:sz w:val="28"/>
          <w:szCs w:val="28"/>
        </w:rPr>
        <w:t xml:space="preserve">several other consultations at the same time, limiting our capacity to respond in the detail we would like </w:t>
      </w:r>
      <w:proofErr w:type="gramStart"/>
      <w:r w:rsidR="005A7718">
        <w:rPr>
          <w:rFonts w:ascii="Arial" w:hAnsi="Arial" w:cs="Arial"/>
          <w:sz w:val="28"/>
          <w:szCs w:val="28"/>
        </w:rPr>
        <w:t>to</w:t>
      </w:r>
      <w:proofErr w:type="gramEnd"/>
      <w:r w:rsidR="005A7718">
        <w:rPr>
          <w:rFonts w:ascii="Arial" w:hAnsi="Arial" w:cs="Arial"/>
          <w:sz w:val="28"/>
          <w:szCs w:val="28"/>
        </w:rPr>
        <w:t xml:space="preserve"> each. Consultation undertaken under such circumstances is counterproductive as Government diminishes the opportunity to gain valuable feedback from stakeholders.</w:t>
      </w:r>
    </w:p>
    <w:p w14:paraId="3CD1240D" w14:textId="77777777" w:rsidR="005A7718" w:rsidRDefault="005A7718" w:rsidP="00913034">
      <w:pPr>
        <w:rPr>
          <w:rFonts w:ascii="Arial" w:hAnsi="Arial" w:cs="Arial"/>
          <w:sz w:val="28"/>
          <w:szCs w:val="28"/>
        </w:rPr>
      </w:pPr>
    </w:p>
    <w:p w14:paraId="228BA8E8" w14:textId="579A8D25" w:rsidR="005A7718" w:rsidRDefault="005A7718" w:rsidP="00913034">
      <w:pPr>
        <w:rPr>
          <w:rFonts w:ascii="Arial" w:hAnsi="Arial" w:cs="Arial"/>
          <w:sz w:val="28"/>
          <w:szCs w:val="28"/>
        </w:rPr>
      </w:pPr>
      <w:r>
        <w:rPr>
          <w:rFonts w:ascii="Arial" w:hAnsi="Arial" w:cs="Arial"/>
          <w:sz w:val="28"/>
          <w:szCs w:val="28"/>
        </w:rPr>
        <w:t xml:space="preserve">Secondly, several </w:t>
      </w:r>
      <w:proofErr w:type="spellStart"/>
      <w:r>
        <w:rPr>
          <w:rFonts w:ascii="Arial" w:hAnsi="Arial" w:cs="Arial"/>
          <w:sz w:val="28"/>
          <w:szCs w:val="28"/>
        </w:rPr>
        <w:t>Imtac</w:t>
      </w:r>
      <w:proofErr w:type="spellEnd"/>
      <w:r>
        <w:rPr>
          <w:rFonts w:ascii="Arial" w:hAnsi="Arial" w:cs="Arial"/>
          <w:sz w:val="28"/>
          <w:szCs w:val="28"/>
        </w:rPr>
        <w:t xml:space="preserve"> members require documentation in other formats including hard copies of the consultation documents. </w:t>
      </w:r>
      <w:r w:rsidR="00C92E4E">
        <w:rPr>
          <w:rFonts w:ascii="Arial" w:hAnsi="Arial" w:cs="Arial"/>
          <w:sz w:val="28"/>
          <w:szCs w:val="28"/>
        </w:rPr>
        <w:t>Alternative formats must be made available as soon as possible following requests, otherwise the recipient is disadvantaged compared to other potential responders. We have made several recent requests for consultation documents in other formats where the speed of response was unacceptably slow. We recommend that all Departments review how they process all such requests for alternative formats and make changes to ensure requests are met and documents are issued within a reasonable timescale.</w:t>
      </w:r>
    </w:p>
    <w:p w14:paraId="41DCBA54" w14:textId="77777777" w:rsidR="00C92E4E" w:rsidRDefault="00C92E4E" w:rsidP="00913034">
      <w:pPr>
        <w:rPr>
          <w:rFonts w:ascii="Arial" w:hAnsi="Arial" w:cs="Arial"/>
          <w:sz w:val="28"/>
          <w:szCs w:val="28"/>
        </w:rPr>
      </w:pPr>
    </w:p>
    <w:p w14:paraId="32600B2D" w14:textId="77777777" w:rsidR="003F56D0" w:rsidRDefault="003F56D0" w:rsidP="00913034">
      <w:pPr>
        <w:rPr>
          <w:rFonts w:ascii="Arial" w:hAnsi="Arial" w:cs="Arial"/>
          <w:b/>
          <w:bCs/>
          <w:sz w:val="28"/>
          <w:szCs w:val="28"/>
        </w:rPr>
      </w:pPr>
    </w:p>
    <w:p w14:paraId="25F64CDA" w14:textId="0A351B2C" w:rsidR="002640B5" w:rsidRDefault="003F56D0" w:rsidP="00913034">
      <w:pPr>
        <w:rPr>
          <w:rFonts w:ascii="Arial" w:hAnsi="Arial" w:cs="Arial"/>
          <w:b/>
          <w:bCs/>
          <w:sz w:val="28"/>
          <w:szCs w:val="28"/>
        </w:rPr>
      </w:pPr>
      <w:r>
        <w:rPr>
          <w:rFonts w:ascii="Arial" w:hAnsi="Arial" w:cs="Arial"/>
          <w:b/>
          <w:bCs/>
          <w:sz w:val="28"/>
          <w:szCs w:val="28"/>
        </w:rPr>
        <w:lastRenderedPageBreak/>
        <w:t>Background to our comments</w:t>
      </w:r>
    </w:p>
    <w:p w14:paraId="02C00FD5" w14:textId="77777777" w:rsidR="003F56D0" w:rsidRDefault="003F56D0" w:rsidP="00913034">
      <w:pPr>
        <w:rPr>
          <w:rFonts w:ascii="Arial" w:hAnsi="Arial" w:cs="Arial"/>
          <w:b/>
          <w:bCs/>
          <w:sz w:val="28"/>
          <w:szCs w:val="28"/>
        </w:rPr>
      </w:pPr>
    </w:p>
    <w:p w14:paraId="05391F38" w14:textId="204FA656" w:rsidR="00D33AB8" w:rsidRDefault="00CD4039" w:rsidP="00913034">
      <w:pPr>
        <w:rPr>
          <w:rFonts w:ascii="Arial" w:hAnsi="Arial" w:cs="Arial"/>
          <w:sz w:val="28"/>
          <w:szCs w:val="28"/>
        </w:rPr>
      </w:pPr>
      <w:proofErr w:type="spellStart"/>
      <w:r>
        <w:rPr>
          <w:rFonts w:ascii="Arial" w:hAnsi="Arial" w:cs="Arial"/>
          <w:sz w:val="28"/>
          <w:szCs w:val="28"/>
        </w:rPr>
        <w:t>Imtac</w:t>
      </w:r>
      <w:proofErr w:type="spellEnd"/>
      <w:r>
        <w:rPr>
          <w:rFonts w:ascii="Arial" w:hAnsi="Arial" w:cs="Arial"/>
          <w:sz w:val="28"/>
          <w:szCs w:val="28"/>
        </w:rPr>
        <w:t xml:space="preserve"> </w:t>
      </w:r>
      <w:proofErr w:type="spellStart"/>
      <w:r>
        <w:rPr>
          <w:rFonts w:ascii="Arial" w:hAnsi="Arial" w:cs="Arial"/>
          <w:sz w:val="28"/>
          <w:szCs w:val="28"/>
        </w:rPr>
        <w:t>recognises</w:t>
      </w:r>
      <w:proofErr w:type="spellEnd"/>
      <w:r>
        <w:rPr>
          <w:rFonts w:ascii="Arial" w:hAnsi="Arial" w:cs="Arial"/>
          <w:sz w:val="28"/>
          <w:szCs w:val="28"/>
        </w:rPr>
        <w:t xml:space="preserve"> that climate breakdown is the biggest challenge </w:t>
      </w:r>
      <w:r w:rsidR="00DD01D4">
        <w:rPr>
          <w:rFonts w:ascii="Arial" w:hAnsi="Arial" w:cs="Arial"/>
          <w:sz w:val="28"/>
          <w:szCs w:val="28"/>
        </w:rPr>
        <w:t>faced by</w:t>
      </w:r>
      <w:r>
        <w:rPr>
          <w:rFonts w:ascii="Arial" w:hAnsi="Arial" w:cs="Arial"/>
          <w:sz w:val="28"/>
          <w:szCs w:val="28"/>
        </w:rPr>
        <w:t xml:space="preserve"> society both locally and globally. </w:t>
      </w:r>
      <w:r w:rsidR="00C91426">
        <w:rPr>
          <w:rFonts w:ascii="Arial" w:hAnsi="Arial" w:cs="Arial"/>
          <w:sz w:val="28"/>
          <w:szCs w:val="28"/>
        </w:rPr>
        <w:t xml:space="preserve">The Committee </w:t>
      </w:r>
      <w:r w:rsidR="00947B84">
        <w:rPr>
          <w:rFonts w:ascii="Arial" w:hAnsi="Arial" w:cs="Arial"/>
          <w:sz w:val="28"/>
          <w:szCs w:val="28"/>
        </w:rPr>
        <w:t xml:space="preserve">acknowledges that responding to climate </w:t>
      </w:r>
      <w:proofErr w:type="gramStart"/>
      <w:r w:rsidR="00947B84">
        <w:rPr>
          <w:rFonts w:ascii="Arial" w:hAnsi="Arial" w:cs="Arial"/>
          <w:sz w:val="28"/>
          <w:szCs w:val="28"/>
        </w:rPr>
        <w:t>breakdown</w:t>
      </w:r>
      <w:proofErr w:type="gramEnd"/>
      <w:r w:rsidR="00947B84">
        <w:rPr>
          <w:rFonts w:ascii="Arial" w:hAnsi="Arial" w:cs="Arial"/>
          <w:sz w:val="28"/>
          <w:szCs w:val="28"/>
        </w:rPr>
        <w:t xml:space="preserve"> will require </w:t>
      </w:r>
      <w:r w:rsidR="00C006C5">
        <w:rPr>
          <w:rFonts w:ascii="Arial" w:hAnsi="Arial" w:cs="Arial"/>
          <w:sz w:val="28"/>
          <w:szCs w:val="28"/>
        </w:rPr>
        <w:t xml:space="preserve">significant changes to the way we live our lives, </w:t>
      </w:r>
      <w:proofErr w:type="gramStart"/>
      <w:r w:rsidR="00C006C5">
        <w:rPr>
          <w:rFonts w:ascii="Arial" w:hAnsi="Arial" w:cs="Arial"/>
          <w:sz w:val="28"/>
          <w:szCs w:val="28"/>
        </w:rPr>
        <w:t>impacting on</w:t>
      </w:r>
      <w:proofErr w:type="gramEnd"/>
      <w:r w:rsidR="00C006C5">
        <w:rPr>
          <w:rFonts w:ascii="Arial" w:hAnsi="Arial" w:cs="Arial"/>
          <w:sz w:val="28"/>
          <w:szCs w:val="28"/>
        </w:rPr>
        <w:t xml:space="preserve"> </w:t>
      </w:r>
      <w:r w:rsidR="002853A8">
        <w:rPr>
          <w:rFonts w:ascii="Arial" w:hAnsi="Arial" w:cs="Arial"/>
          <w:sz w:val="28"/>
          <w:szCs w:val="28"/>
        </w:rPr>
        <w:t xml:space="preserve">nearly every aspect of </w:t>
      </w:r>
      <w:r w:rsidR="00DD01D4">
        <w:rPr>
          <w:rFonts w:ascii="Arial" w:hAnsi="Arial" w:cs="Arial"/>
          <w:sz w:val="28"/>
          <w:szCs w:val="28"/>
        </w:rPr>
        <w:t>day-to-day</w:t>
      </w:r>
      <w:r w:rsidR="002853A8">
        <w:rPr>
          <w:rFonts w:ascii="Arial" w:hAnsi="Arial" w:cs="Arial"/>
          <w:sz w:val="28"/>
          <w:szCs w:val="28"/>
        </w:rPr>
        <w:t xml:space="preserve"> </w:t>
      </w:r>
      <w:proofErr w:type="gramStart"/>
      <w:r w:rsidR="002853A8">
        <w:rPr>
          <w:rFonts w:ascii="Arial" w:hAnsi="Arial" w:cs="Arial"/>
          <w:sz w:val="28"/>
          <w:szCs w:val="28"/>
        </w:rPr>
        <w:t>life</w:t>
      </w:r>
      <w:proofErr w:type="gramEnd"/>
      <w:r w:rsidR="002853A8">
        <w:rPr>
          <w:rFonts w:ascii="Arial" w:hAnsi="Arial" w:cs="Arial"/>
          <w:sz w:val="28"/>
          <w:szCs w:val="28"/>
        </w:rPr>
        <w:t xml:space="preserve"> including how we travel. We </w:t>
      </w:r>
      <w:proofErr w:type="spellStart"/>
      <w:r w:rsidR="002853A8">
        <w:rPr>
          <w:rFonts w:ascii="Arial" w:hAnsi="Arial" w:cs="Arial"/>
          <w:sz w:val="28"/>
          <w:szCs w:val="28"/>
        </w:rPr>
        <w:t>recognise</w:t>
      </w:r>
      <w:proofErr w:type="spellEnd"/>
      <w:r w:rsidR="002853A8">
        <w:rPr>
          <w:rFonts w:ascii="Arial" w:hAnsi="Arial" w:cs="Arial"/>
          <w:sz w:val="28"/>
          <w:szCs w:val="28"/>
        </w:rPr>
        <w:t xml:space="preserve"> </w:t>
      </w:r>
      <w:r w:rsidR="00C12F38">
        <w:rPr>
          <w:rFonts w:ascii="Arial" w:hAnsi="Arial" w:cs="Arial"/>
          <w:sz w:val="28"/>
          <w:szCs w:val="28"/>
        </w:rPr>
        <w:t xml:space="preserve">and support the principles behind the Climate Action Plan and the </w:t>
      </w:r>
      <w:r w:rsidR="00411EE8">
        <w:rPr>
          <w:rFonts w:ascii="Arial" w:hAnsi="Arial" w:cs="Arial"/>
          <w:sz w:val="28"/>
          <w:szCs w:val="28"/>
        </w:rPr>
        <w:t xml:space="preserve">central </w:t>
      </w:r>
      <w:r w:rsidR="00C12F38">
        <w:rPr>
          <w:rFonts w:ascii="Arial" w:hAnsi="Arial" w:cs="Arial"/>
          <w:sz w:val="28"/>
          <w:szCs w:val="28"/>
        </w:rPr>
        <w:t xml:space="preserve">need </w:t>
      </w:r>
      <w:r w:rsidR="00FE559D">
        <w:rPr>
          <w:rFonts w:ascii="Arial" w:hAnsi="Arial" w:cs="Arial"/>
          <w:sz w:val="28"/>
          <w:szCs w:val="28"/>
        </w:rPr>
        <w:t>to reduce our emissions</w:t>
      </w:r>
      <w:r w:rsidR="00CC36EB">
        <w:rPr>
          <w:rFonts w:ascii="Arial" w:hAnsi="Arial" w:cs="Arial"/>
          <w:sz w:val="28"/>
          <w:szCs w:val="28"/>
        </w:rPr>
        <w:t xml:space="preserve"> as core to that plan.</w:t>
      </w:r>
    </w:p>
    <w:p w14:paraId="799D203A" w14:textId="77777777" w:rsidR="00D33AB8" w:rsidRDefault="00D33AB8" w:rsidP="00913034">
      <w:pPr>
        <w:rPr>
          <w:rFonts w:ascii="Arial" w:hAnsi="Arial" w:cs="Arial"/>
          <w:sz w:val="28"/>
          <w:szCs w:val="28"/>
        </w:rPr>
      </w:pPr>
    </w:p>
    <w:p w14:paraId="62EAF177" w14:textId="2B40839D" w:rsidR="00E44B10" w:rsidRDefault="008A0936" w:rsidP="00913034">
      <w:pPr>
        <w:rPr>
          <w:rFonts w:ascii="Arial" w:hAnsi="Arial" w:cs="Arial"/>
          <w:sz w:val="28"/>
          <w:szCs w:val="28"/>
        </w:rPr>
      </w:pPr>
      <w:r>
        <w:rPr>
          <w:rFonts w:ascii="Arial" w:hAnsi="Arial" w:cs="Arial"/>
          <w:sz w:val="28"/>
          <w:szCs w:val="28"/>
        </w:rPr>
        <w:t>As a Committee of Deaf, disabled and older people we represent</w:t>
      </w:r>
      <w:r w:rsidR="00DA5C92">
        <w:rPr>
          <w:rFonts w:ascii="Arial" w:hAnsi="Arial" w:cs="Arial"/>
          <w:sz w:val="28"/>
          <w:szCs w:val="28"/>
        </w:rPr>
        <w:t xml:space="preserve"> some of</w:t>
      </w:r>
      <w:r>
        <w:rPr>
          <w:rFonts w:ascii="Arial" w:hAnsi="Arial" w:cs="Arial"/>
          <w:sz w:val="28"/>
          <w:szCs w:val="28"/>
        </w:rPr>
        <w:t xml:space="preserve"> </w:t>
      </w:r>
      <w:r w:rsidR="00DA5C92">
        <w:rPr>
          <w:rFonts w:ascii="Arial" w:hAnsi="Arial" w:cs="Arial"/>
          <w:sz w:val="28"/>
          <w:szCs w:val="28"/>
        </w:rPr>
        <w:t>people</w:t>
      </w:r>
      <w:r>
        <w:rPr>
          <w:rFonts w:ascii="Arial" w:hAnsi="Arial" w:cs="Arial"/>
          <w:sz w:val="28"/>
          <w:szCs w:val="28"/>
        </w:rPr>
        <w:t xml:space="preserve"> in society most impacted by climate breakdown. </w:t>
      </w:r>
      <w:r w:rsidR="003F4E5C">
        <w:rPr>
          <w:rFonts w:ascii="Arial" w:hAnsi="Arial" w:cs="Arial"/>
          <w:sz w:val="28"/>
          <w:szCs w:val="28"/>
        </w:rPr>
        <w:t xml:space="preserve">For </w:t>
      </w:r>
      <w:proofErr w:type="spellStart"/>
      <w:r w:rsidR="00E469B4">
        <w:rPr>
          <w:rFonts w:ascii="Arial" w:hAnsi="Arial" w:cs="Arial"/>
          <w:sz w:val="28"/>
          <w:szCs w:val="28"/>
        </w:rPr>
        <w:t>Imtac</w:t>
      </w:r>
      <w:proofErr w:type="spellEnd"/>
      <w:r w:rsidR="00E469B4">
        <w:rPr>
          <w:rFonts w:ascii="Arial" w:hAnsi="Arial" w:cs="Arial"/>
          <w:sz w:val="28"/>
          <w:szCs w:val="28"/>
        </w:rPr>
        <w:t xml:space="preserve"> </w:t>
      </w:r>
      <w:r w:rsidR="00D33AB8">
        <w:rPr>
          <w:rFonts w:ascii="Arial" w:hAnsi="Arial" w:cs="Arial"/>
          <w:sz w:val="28"/>
          <w:szCs w:val="28"/>
        </w:rPr>
        <w:t xml:space="preserve">the principle of a </w:t>
      </w:r>
      <w:r w:rsidR="00DA5C92">
        <w:rPr>
          <w:rFonts w:ascii="Arial" w:hAnsi="Arial" w:cs="Arial"/>
          <w:sz w:val="28"/>
          <w:szCs w:val="28"/>
        </w:rPr>
        <w:t>J</w:t>
      </w:r>
      <w:r w:rsidR="00D33AB8">
        <w:rPr>
          <w:rFonts w:ascii="Arial" w:hAnsi="Arial" w:cs="Arial"/>
          <w:sz w:val="28"/>
          <w:szCs w:val="28"/>
        </w:rPr>
        <w:t xml:space="preserve">ust </w:t>
      </w:r>
      <w:r w:rsidR="00DA5C92">
        <w:rPr>
          <w:rFonts w:ascii="Arial" w:hAnsi="Arial" w:cs="Arial"/>
          <w:sz w:val="28"/>
          <w:szCs w:val="28"/>
        </w:rPr>
        <w:t>T</w:t>
      </w:r>
      <w:r w:rsidR="00D33AB8">
        <w:rPr>
          <w:rFonts w:ascii="Arial" w:hAnsi="Arial" w:cs="Arial"/>
          <w:sz w:val="28"/>
          <w:szCs w:val="28"/>
        </w:rPr>
        <w:t xml:space="preserve">ransition to </w:t>
      </w:r>
      <w:r w:rsidR="00DA5C92">
        <w:rPr>
          <w:rFonts w:ascii="Arial" w:hAnsi="Arial" w:cs="Arial"/>
          <w:sz w:val="28"/>
          <w:szCs w:val="28"/>
        </w:rPr>
        <w:t>Net Zero is an essential component</w:t>
      </w:r>
      <w:r w:rsidR="005A2212">
        <w:rPr>
          <w:rFonts w:ascii="Arial" w:hAnsi="Arial" w:cs="Arial"/>
          <w:sz w:val="28"/>
          <w:szCs w:val="28"/>
        </w:rPr>
        <w:t xml:space="preserve"> of </w:t>
      </w:r>
      <w:r w:rsidR="00C87762">
        <w:rPr>
          <w:rFonts w:ascii="Arial" w:hAnsi="Arial" w:cs="Arial"/>
          <w:sz w:val="28"/>
          <w:szCs w:val="28"/>
        </w:rPr>
        <w:t>success</w:t>
      </w:r>
      <w:r w:rsidR="005A2212">
        <w:rPr>
          <w:rFonts w:ascii="Arial" w:hAnsi="Arial" w:cs="Arial"/>
          <w:sz w:val="28"/>
          <w:szCs w:val="28"/>
        </w:rPr>
        <w:t xml:space="preserve"> o</w:t>
      </w:r>
      <w:r w:rsidR="00167B1B">
        <w:rPr>
          <w:rFonts w:ascii="Arial" w:hAnsi="Arial" w:cs="Arial"/>
          <w:sz w:val="28"/>
          <w:szCs w:val="28"/>
        </w:rPr>
        <w:t xml:space="preserve">r otherwise of how we respond to climate breakdown. Key to delivering </w:t>
      </w:r>
      <w:r w:rsidR="00631DC9">
        <w:rPr>
          <w:rFonts w:ascii="Arial" w:hAnsi="Arial" w:cs="Arial"/>
          <w:sz w:val="28"/>
          <w:szCs w:val="28"/>
        </w:rPr>
        <w:t xml:space="preserve">a just transition is the involvement of those most impacted in the </w:t>
      </w:r>
      <w:r w:rsidR="00C87762">
        <w:rPr>
          <w:rFonts w:ascii="Arial" w:hAnsi="Arial" w:cs="Arial"/>
          <w:sz w:val="28"/>
          <w:szCs w:val="28"/>
        </w:rPr>
        <w:t>decision-making</w:t>
      </w:r>
      <w:r w:rsidR="00631DC9">
        <w:rPr>
          <w:rFonts w:ascii="Arial" w:hAnsi="Arial" w:cs="Arial"/>
          <w:sz w:val="28"/>
          <w:szCs w:val="28"/>
        </w:rPr>
        <w:t xml:space="preserve"> process. The Committee responded to the </w:t>
      </w:r>
      <w:r w:rsidR="00C87762">
        <w:rPr>
          <w:rFonts w:ascii="Arial" w:hAnsi="Arial" w:cs="Arial"/>
          <w:sz w:val="28"/>
          <w:szCs w:val="28"/>
        </w:rPr>
        <w:t>previous DAERA consultation</w:t>
      </w:r>
      <w:r w:rsidR="009F636F">
        <w:rPr>
          <w:rStyle w:val="FootnoteReference"/>
          <w:rFonts w:ascii="Arial" w:hAnsi="Arial" w:cs="Arial"/>
          <w:sz w:val="28"/>
          <w:szCs w:val="28"/>
        </w:rPr>
        <w:footnoteReference w:id="1"/>
      </w:r>
      <w:r w:rsidR="00C87762">
        <w:rPr>
          <w:rFonts w:ascii="Arial" w:hAnsi="Arial" w:cs="Arial"/>
          <w:sz w:val="28"/>
          <w:szCs w:val="28"/>
        </w:rPr>
        <w:t xml:space="preserve"> about establishing </w:t>
      </w:r>
      <w:r w:rsidR="00F05DAC">
        <w:rPr>
          <w:rFonts w:ascii="Arial" w:hAnsi="Arial" w:cs="Arial"/>
          <w:sz w:val="28"/>
          <w:szCs w:val="28"/>
        </w:rPr>
        <w:t>a Just Transition Commission, recommending that people most impacted by climate breakdown</w:t>
      </w:r>
      <w:r w:rsidR="00AF43F2">
        <w:rPr>
          <w:rFonts w:ascii="Arial" w:hAnsi="Arial" w:cs="Arial"/>
          <w:sz w:val="28"/>
          <w:szCs w:val="28"/>
        </w:rPr>
        <w:t xml:space="preserve"> be included on the membership of the condition. It is disappointing that DAERA did not acknowledge this </w:t>
      </w:r>
      <w:r w:rsidR="00963D3F">
        <w:rPr>
          <w:rFonts w:ascii="Arial" w:hAnsi="Arial" w:cs="Arial"/>
          <w:sz w:val="28"/>
          <w:szCs w:val="28"/>
        </w:rPr>
        <w:t>recommendation in</w:t>
      </w:r>
      <w:r w:rsidR="00AF43F2">
        <w:rPr>
          <w:rFonts w:ascii="Arial" w:hAnsi="Arial" w:cs="Arial"/>
          <w:sz w:val="28"/>
          <w:szCs w:val="28"/>
        </w:rPr>
        <w:t xml:space="preserve"> </w:t>
      </w:r>
      <w:r w:rsidR="009F636F">
        <w:rPr>
          <w:rFonts w:ascii="Arial" w:hAnsi="Arial" w:cs="Arial"/>
          <w:sz w:val="28"/>
          <w:szCs w:val="28"/>
        </w:rPr>
        <w:t>its</w:t>
      </w:r>
      <w:r w:rsidR="00AF43F2">
        <w:rPr>
          <w:rFonts w:ascii="Arial" w:hAnsi="Arial" w:cs="Arial"/>
          <w:sz w:val="28"/>
          <w:szCs w:val="28"/>
        </w:rPr>
        <w:t xml:space="preserve"> consultation report</w:t>
      </w:r>
      <w:r w:rsidR="009F636F">
        <w:rPr>
          <w:rStyle w:val="FootnoteReference"/>
          <w:rFonts w:ascii="Arial" w:hAnsi="Arial" w:cs="Arial"/>
          <w:sz w:val="28"/>
          <w:szCs w:val="28"/>
        </w:rPr>
        <w:footnoteReference w:id="2"/>
      </w:r>
      <w:r w:rsidR="00F5025B">
        <w:rPr>
          <w:rFonts w:ascii="Arial" w:hAnsi="Arial" w:cs="Arial"/>
          <w:sz w:val="28"/>
          <w:szCs w:val="28"/>
        </w:rPr>
        <w:t xml:space="preserve">. The Committee reiterates </w:t>
      </w:r>
      <w:r w:rsidR="00546B5F">
        <w:rPr>
          <w:rFonts w:ascii="Arial" w:hAnsi="Arial" w:cs="Arial"/>
          <w:sz w:val="28"/>
          <w:szCs w:val="28"/>
        </w:rPr>
        <w:t xml:space="preserve">our recommendation that Deaf, disabled and older people be involved in decision making </w:t>
      </w:r>
      <w:r w:rsidR="009F636F">
        <w:rPr>
          <w:rFonts w:ascii="Arial" w:hAnsi="Arial" w:cs="Arial"/>
          <w:sz w:val="28"/>
          <w:szCs w:val="28"/>
        </w:rPr>
        <w:t>around climate change plans, including an active role on the proposed Just Transition Commission.</w:t>
      </w:r>
      <w:r w:rsidR="00DA5C92">
        <w:rPr>
          <w:rFonts w:ascii="Arial" w:hAnsi="Arial" w:cs="Arial"/>
          <w:sz w:val="28"/>
          <w:szCs w:val="28"/>
        </w:rPr>
        <w:t xml:space="preserve"> </w:t>
      </w:r>
    </w:p>
    <w:p w14:paraId="6D8F79D5" w14:textId="77777777" w:rsidR="00F67310" w:rsidRDefault="00F67310" w:rsidP="00913034">
      <w:pPr>
        <w:rPr>
          <w:rFonts w:ascii="Arial" w:hAnsi="Arial" w:cs="Arial"/>
          <w:sz w:val="28"/>
          <w:szCs w:val="28"/>
        </w:rPr>
      </w:pPr>
    </w:p>
    <w:p w14:paraId="5A5233EA" w14:textId="6E490426" w:rsidR="00F67310" w:rsidRDefault="00F67310" w:rsidP="00913034">
      <w:pPr>
        <w:rPr>
          <w:rFonts w:ascii="Arial" w:hAnsi="Arial" w:cs="Arial"/>
          <w:sz w:val="28"/>
          <w:szCs w:val="28"/>
        </w:rPr>
      </w:pPr>
      <w:r>
        <w:rPr>
          <w:rFonts w:ascii="Arial" w:hAnsi="Arial" w:cs="Arial"/>
          <w:sz w:val="28"/>
          <w:szCs w:val="28"/>
        </w:rPr>
        <w:t xml:space="preserve">The focus of the Committee’s comments on the current consultation </w:t>
      </w:r>
      <w:r w:rsidR="00123F9C">
        <w:rPr>
          <w:rFonts w:ascii="Arial" w:hAnsi="Arial" w:cs="Arial"/>
          <w:sz w:val="28"/>
          <w:szCs w:val="28"/>
        </w:rPr>
        <w:t>is</w:t>
      </w:r>
      <w:r>
        <w:rPr>
          <w:rFonts w:ascii="Arial" w:hAnsi="Arial" w:cs="Arial"/>
          <w:sz w:val="28"/>
          <w:szCs w:val="28"/>
        </w:rPr>
        <w:t xml:space="preserve"> around the </w:t>
      </w:r>
      <w:r w:rsidR="004C4021">
        <w:rPr>
          <w:rFonts w:ascii="Arial" w:hAnsi="Arial" w:cs="Arial"/>
          <w:sz w:val="28"/>
          <w:szCs w:val="28"/>
        </w:rPr>
        <w:t xml:space="preserve">proposals for the transport sector. </w:t>
      </w:r>
      <w:r w:rsidR="00ED2A35">
        <w:rPr>
          <w:rFonts w:ascii="Arial" w:hAnsi="Arial" w:cs="Arial"/>
          <w:sz w:val="28"/>
          <w:szCs w:val="28"/>
        </w:rPr>
        <w:t xml:space="preserve">For many disabled people and older </w:t>
      </w:r>
      <w:r w:rsidR="00C429FE">
        <w:rPr>
          <w:rFonts w:ascii="Arial" w:hAnsi="Arial" w:cs="Arial"/>
          <w:sz w:val="28"/>
          <w:szCs w:val="28"/>
        </w:rPr>
        <w:t>people,</w:t>
      </w:r>
      <w:r w:rsidR="00ED2A35">
        <w:rPr>
          <w:rFonts w:ascii="Arial" w:hAnsi="Arial" w:cs="Arial"/>
          <w:sz w:val="28"/>
          <w:szCs w:val="28"/>
        </w:rPr>
        <w:t xml:space="preserve"> the current transport system simply doesn’t work</w:t>
      </w:r>
      <w:r w:rsidR="00276629">
        <w:rPr>
          <w:rFonts w:ascii="Arial" w:hAnsi="Arial" w:cs="Arial"/>
          <w:sz w:val="28"/>
          <w:szCs w:val="28"/>
        </w:rPr>
        <w:t xml:space="preserve">. </w:t>
      </w:r>
      <w:proofErr w:type="gramStart"/>
      <w:r w:rsidR="00276629">
        <w:rPr>
          <w:rFonts w:ascii="Arial" w:hAnsi="Arial" w:cs="Arial"/>
          <w:sz w:val="28"/>
          <w:szCs w:val="28"/>
        </w:rPr>
        <w:t>Barriers</w:t>
      </w:r>
      <w:proofErr w:type="gramEnd"/>
      <w:r w:rsidR="00276629">
        <w:rPr>
          <w:rFonts w:ascii="Arial" w:hAnsi="Arial" w:cs="Arial"/>
          <w:sz w:val="28"/>
          <w:szCs w:val="28"/>
        </w:rPr>
        <w:t xml:space="preserve"> including </w:t>
      </w:r>
      <w:r w:rsidR="00BE1006">
        <w:rPr>
          <w:rFonts w:ascii="Arial" w:hAnsi="Arial" w:cs="Arial"/>
          <w:sz w:val="28"/>
          <w:szCs w:val="28"/>
        </w:rPr>
        <w:t>physical</w:t>
      </w:r>
      <w:r w:rsidR="00276629">
        <w:rPr>
          <w:rFonts w:ascii="Arial" w:hAnsi="Arial" w:cs="Arial"/>
          <w:sz w:val="28"/>
          <w:szCs w:val="28"/>
        </w:rPr>
        <w:t xml:space="preserve"> accessibility, availability and affordability </w:t>
      </w:r>
      <w:r w:rsidR="0032428A">
        <w:rPr>
          <w:rFonts w:ascii="Arial" w:hAnsi="Arial" w:cs="Arial"/>
          <w:sz w:val="28"/>
          <w:szCs w:val="28"/>
        </w:rPr>
        <w:t xml:space="preserve">of </w:t>
      </w:r>
      <w:proofErr w:type="gramStart"/>
      <w:r w:rsidR="0032428A">
        <w:rPr>
          <w:rFonts w:ascii="Arial" w:hAnsi="Arial" w:cs="Arial"/>
          <w:sz w:val="28"/>
          <w:szCs w:val="28"/>
        </w:rPr>
        <w:t>transport</w:t>
      </w:r>
      <w:proofErr w:type="gramEnd"/>
      <w:r w:rsidR="0032428A">
        <w:rPr>
          <w:rFonts w:ascii="Arial" w:hAnsi="Arial" w:cs="Arial"/>
          <w:sz w:val="28"/>
          <w:szCs w:val="28"/>
        </w:rPr>
        <w:t xml:space="preserve"> routinely exclude us from</w:t>
      </w:r>
      <w:r w:rsidR="006F3F87">
        <w:rPr>
          <w:rFonts w:ascii="Arial" w:hAnsi="Arial" w:cs="Arial"/>
          <w:sz w:val="28"/>
          <w:szCs w:val="28"/>
        </w:rPr>
        <w:t xml:space="preserve"> making even</w:t>
      </w:r>
      <w:r w:rsidR="0032428A">
        <w:rPr>
          <w:rFonts w:ascii="Arial" w:hAnsi="Arial" w:cs="Arial"/>
          <w:sz w:val="28"/>
          <w:szCs w:val="28"/>
        </w:rPr>
        <w:t xml:space="preserve"> simple journeys</w:t>
      </w:r>
      <w:r w:rsidR="00405F7E">
        <w:rPr>
          <w:rFonts w:ascii="Arial" w:hAnsi="Arial" w:cs="Arial"/>
          <w:sz w:val="28"/>
          <w:szCs w:val="28"/>
        </w:rPr>
        <w:t xml:space="preserve">. A planning system </w:t>
      </w:r>
      <w:r w:rsidR="006F3F87">
        <w:rPr>
          <w:rFonts w:ascii="Arial" w:hAnsi="Arial" w:cs="Arial"/>
          <w:sz w:val="28"/>
          <w:szCs w:val="28"/>
        </w:rPr>
        <w:t>designed around</w:t>
      </w:r>
      <w:r w:rsidR="00405F7E">
        <w:rPr>
          <w:rFonts w:ascii="Arial" w:hAnsi="Arial" w:cs="Arial"/>
          <w:sz w:val="28"/>
          <w:szCs w:val="28"/>
        </w:rPr>
        <w:t xml:space="preserve"> car ownership </w:t>
      </w:r>
      <w:r w:rsidR="00194906">
        <w:rPr>
          <w:rFonts w:ascii="Arial" w:hAnsi="Arial" w:cs="Arial"/>
          <w:sz w:val="28"/>
          <w:szCs w:val="28"/>
        </w:rPr>
        <w:t>has</w:t>
      </w:r>
      <w:r w:rsidR="00405F7E">
        <w:rPr>
          <w:rFonts w:ascii="Arial" w:hAnsi="Arial" w:cs="Arial"/>
          <w:sz w:val="28"/>
          <w:szCs w:val="28"/>
        </w:rPr>
        <w:t xml:space="preserve"> </w:t>
      </w:r>
      <w:r w:rsidR="0043252D">
        <w:rPr>
          <w:rFonts w:ascii="Arial" w:hAnsi="Arial" w:cs="Arial"/>
          <w:sz w:val="28"/>
          <w:szCs w:val="28"/>
        </w:rPr>
        <w:t>hard-wired</w:t>
      </w:r>
      <w:r w:rsidR="00405F7E">
        <w:rPr>
          <w:rFonts w:ascii="Arial" w:hAnsi="Arial" w:cs="Arial"/>
          <w:sz w:val="28"/>
          <w:szCs w:val="28"/>
        </w:rPr>
        <w:t xml:space="preserve"> inequality and discrimination to</w:t>
      </w:r>
      <w:r w:rsidR="0043252D">
        <w:rPr>
          <w:rFonts w:ascii="Arial" w:hAnsi="Arial" w:cs="Arial"/>
          <w:sz w:val="28"/>
          <w:szCs w:val="28"/>
        </w:rPr>
        <w:t xml:space="preserve"> accessing</w:t>
      </w:r>
      <w:r w:rsidR="00405F7E">
        <w:rPr>
          <w:rFonts w:ascii="Arial" w:hAnsi="Arial" w:cs="Arial"/>
          <w:sz w:val="28"/>
          <w:szCs w:val="28"/>
        </w:rPr>
        <w:t xml:space="preserve"> places, services and</w:t>
      </w:r>
      <w:r w:rsidR="00194906">
        <w:rPr>
          <w:rFonts w:ascii="Arial" w:hAnsi="Arial" w:cs="Arial"/>
          <w:sz w:val="28"/>
          <w:szCs w:val="28"/>
        </w:rPr>
        <w:t xml:space="preserve"> travel. </w:t>
      </w:r>
      <w:proofErr w:type="spellStart"/>
      <w:r w:rsidR="00194906">
        <w:rPr>
          <w:rFonts w:ascii="Arial" w:hAnsi="Arial" w:cs="Arial"/>
          <w:sz w:val="28"/>
          <w:szCs w:val="28"/>
        </w:rPr>
        <w:t>Imtac</w:t>
      </w:r>
      <w:proofErr w:type="spellEnd"/>
      <w:r w:rsidR="00194906">
        <w:rPr>
          <w:rFonts w:ascii="Arial" w:hAnsi="Arial" w:cs="Arial"/>
          <w:sz w:val="28"/>
          <w:szCs w:val="28"/>
        </w:rPr>
        <w:t xml:space="preserve"> has previously</w:t>
      </w:r>
      <w:r w:rsidR="00E262BD">
        <w:rPr>
          <w:rFonts w:ascii="Arial" w:hAnsi="Arial" w:cs="Arial"/>
          <w:sz w:val="28"/>
          <w:szCs w:val="28"/>
        </w:rPr>
        <w:t xml:space="preserve"> stated</w:t>
      </w:r>
      <w:r w:rsidR="00521D10">
        <w:rPr>
          <w:rStyle w:val="FootnoteReference"/>
          <w:rFonts w:ascii="Arial" w:hAnsi="Arial" w:cs="Arial"/>
          <w:sz w:val="28"/>
          <w:szCs w:val="28"/>
        </w:rPr>
        <w:footnoteReference w:id="3"/>
      </w:r>
      <w:r w:rsidR="00E262BD">
        <w:rPr>
          <w:rFonts w:ascii="Arial" w:hAnsi="Arial" w:cs="Arial"/>
          <w:sz w:val="28"/>
          <w:szCs w:val="28"/>
        </w:rPr>
        <w:t xml:space="preserve"> that combatting climate breakdown represents an opportunity to reset</w:t>
      </w:r>
      <w:r w:rsidR="0043252D">
        <w:rPr>
          <w:rFonts w:ascii="Arial" w:hAnsi="Arial" w:cs="Arial"/>
          <w:sz w:val="28"/>
          <w:szCs w:val="28"/>
        </w:rPr>
        <w:t xml:space="preserve"> and remove the current </w:t>
      </w:r>
      <w:r w:rsidR="00724DF0">
        <w:rPr>
          <w:rFonts w:ascii="Arial" w:hAnsi="Arial" w:cs="Arial"/>
          <w:sz w:val="28"/>
          <w:szCs w:val="28"/>
        </w:rPr>
        <w:t xml:space="preserve">barriers that make travel inaccessible </w:t>
      </w:r>
      <w:r w:rsidR="006F3F87">
        <w:rPr>
          <w:rFonts w:ascii="Arial" w:hAnsi="Arial" w:cs="Arial"/>
          <w:sz w:val="28"/>
          <w:szCs w:val="28"/>
        </w:rPr>
        <w:t>for</w:t>
      </w:r>
      <w:r w:rsidR="00724DF0">
        <w:rPr>
          <w:rFonts w:ascii="Arial" w:hAnsi="Arial" w:cs="Arial"/>
          <w:sz w:val="28"/>
          <w:szCs w:val="28"/>
        </w:rPr>
        <w:t xml:space="preserve"> so many in our society.</w:t>
      </w:r>
      <w:r w:rsidR="007B1682">
        <w:rPr>
          <w:rFonts w:ascii="Arial" w:hAnsi="Arial" w:cs="Arial"/>
          <w:sz w:val="28"/>
          <w:szCs w:val="28"/>
        </w:rPr>
        <w:t xml:space="preserve"> For the Committee</w:t>
      </w:r>
      <w:r w:rsidR="00724DF0">
        <w:rPr>
          <w:rFonts w:ascii="Arial" w:hAnsi="Arial" w:cs="Arial"/>
          <w:sz w:val="28"/>
          <w:szCs w:val="28"/>
        </w:rPr>
        <w:t xml:space="preserve"> </w:t>
      </w:r>
      <w:r w:rsidR="007B1682">
        <w:rPr>
          <w:rFonts w:ascii="Arial" w:hAnsi="Arial" w:cs="Arial"/>
          <w:sz w:val="28"/>
          <w:szCs w:val="28"/>
        </w:rPr>
        <w:t xml:space="preserve">a </w:t>
      </w:r>
      <w:r w:rsidR="00521D10">
        <w:rPr>
          <w:rFonts w:ascii="Arial" w:hAnsi="Arial" w:cs="Arial"/>
          <w:sz w:val="28"/>
          <w:szCs w:val="28"/>
        </w:rPr>
        <w:t>key test for the Climate Action Plan is the extent to which the polic</w:t>
      </w:r>
      <w:r w:rsidR="006F3F87">
        <w:rPr>
          <w:rFonts w:ascii="Arial" w:hAnsi="Arial" w:cs="Arial"/>
          <w:sz w:val="28"/>
          <w:szCs w:val="28"/>
        </w:rPr>
        <w:t>ies</w:t>
      </w:r>
      <w:r w:rsidR="00521D10">
        <w:rPr>
          <w:rFonts w:ascii="Arial" w:hAnsi="Arial" w:cs="Arial"/>
          <w:sz w:val="28"/>
          <w:szCs w:val="28"/>
        </w:rPr>
        <w:t xml:space="preserve"> being </w:t>
      </w:r>
      <w:r w:rsidR="002F0C1F">
        <w:rPr>
          <w:rFonts w:ascii="Arial" w:hAnsi="Arial" w:cs="Arial"/>
          <w:sz w:val="28"/>
          <w:szCs w:val="28"/>
        </w:rPr>
        <w:t>proposed represent a break from the past, whether the changes</w:t>
      </w:r>
      <w:r w:rsidR="006F3F87">
        <w:rPr>
          <w:rFonts w:ascii="Arial" w:hAnsi="Arial" w:cs="Arial"/>
          <w:sz w:val="28"/>
          <w:szCs w:val="28"/>
        </w:rPr>
        <w:t xml:space="preserve"> involved</w:t>
      </w:r>
      <w:r w:rsidR="002F0C1F">
        <w:rPr>
          <w:rFonts w:ascii="Arial" w:hAnsi="Arial" w:cs="Arial"/>
          <w:sz w:val="28"/>
          <w:szCs w:val="28"/>
        </w:rPr>
        <w:t xml:space="preserve"> will be </w:t>
      </w:r>
      <w:r w:rsidR="00092762">
        <w:rPr>
          <w:rFonts w:ascii="Arial" w:hAnsi="Arial" w:cs="Arial"/>
          <w:sz w:val="28"/>
          <w:szCs w:val="28"/>
        </w:rPr>
        <w:t>transformative,</w:t>
      </w:r>
      <w:r w:rsidR="00094094">
        <w:rPr>
          <w:rFonts w:ascii="Arial" w:hAnsi="Arial" w:cs="Arial"/>
          <w:sz w:val="28"/>
          <w:szCs w:val="28"/>
        </w:rPr>
        <w:t xml:space="preserve"> resulting in </w:t>
      </w:r>
      <w:r w:rsidR="007B1682">
        <w:rPr>
          <w:rFonts w:ascii="Arial" w:hAnsi="Arial" w:cs="Arial"/>
          <w:sz w:val="28"/>
          <w:szCs w:val="28"/>
        </w:rPr>
        <w:t xml:space="preserve">a </w:t>
      </w:r>
      <w:r w:rsidR="00AF20D6">
        <w:rPr>
          <w:rFonts w:ascii="Arial" w:hAnsi="Arial" w:cs="Arial"/>
          <w:sz w:val="28"/>
          <w:szCs w:val="28"/>
        </w:rPr>
        <w:t>fairer,</w:t>
      </w:r>
      <w:r w:rsidR="007B1682">
        <w:rPr>
          <w:rFonts w:ascii="Arial" w:hAnsi="Arial" w:cs="Arial"/>
          <w:sz w:val="28"/>
          <w:szCs w:val="28"/>
        </w:rPr>
        <w:t xml:space="preserve"> more equal society.</w:t>
      </w:r>
    </w:p>
    <w:p w14:paraId="3AE2B23C" w14:textId="77777777" w:rsidR="004342CC" w:rsidRDefault="004342CC" w:rsidP="00913034">
      <w:pPr>
        <w:rPr>
          <w:rFonts w:ascii="Arial" w:hAnsi="Arial" w:cs="Arial"/>
          <w:sz w:val="28"/>
          <w:szCs w:val="28"/>
        </w:rPr>
      </w:pPr>
    </w:p>
    <w:p w14:paraId="01337AB9" w14:textId="77777777" w:rsidR="007B1682" w:rsidRDefault="007B1682" w:rsidP="00913034">
      <w:pPr>
        <w:rPr>
          <w:rFonts w:ascii="Arial" w:hAnsi="Arial" w:cs="Arial"/>
          <w:sz w:val="28"/>
          <w:szCs w:val="28"/>
        </w:rPr>
      </w:pPr>
    </w:p>
    <w:p w14:paraId="732F9C2A" w14:textId="7D75E921" w:rsidR="007B1682" w:rsidRPr="004342CC" w:rsidRDefault="007B1682" w:rsidP="00913034">
      <w:pPr>
        <w:rPr>
          <w:rFonts w:ascii="Arial" w:hAnsi="Arial" w:cs="Arial"/>
          <w:b/>
          <w:bCs/>
          <w:sz w:val="28"/>
          <w:szCs w:val="28"/>
        </w:rPr>
      </w:pPr>
      <w:r w:rsidRPr="004342CC">
        <w:rPr>
          <w:rFonts w:ascii="Arial" w:hAnsi="Arial" w:cs="Arial"/>
          <w:b/>
          <w:bCs/>
          <w:sz w:val="28"/>
          <w:szCs w:val="28"/>
        </w:rPr>
        <w:t xml:space="preserve">Comments on the transport </w:t>
      </w:r>
      <w:r w:rsidR="00983B88" w:rsidRPr="004342CC">
        <w:rPr>
          <w:rFonts w:ascii="Arial" w:hAnsi="Arial" w:cs="Arial"/>
          <w:b/>
          <w:bCs/>
          <w:sz w:val="28"/>
          <w:szCs w:val="28"/>
        </w:rPr>
        <w:t>proposals in the Climate Action Plan</w:t>
      </w:r>
    </w:p>
    <w:p w14:paraId="0490043E" w14:textId="74690928" w:rsidR="002640B5" w:rsidRDefault="002640B5" w:rsidP="00913034">
      <w:pPr>
        <w:rPr>
          <w:rFonts w:ascii="Arial" w:hAnsi="Arial" w:cs="Arial"/>
          <w:sz w:val="28"/>
          <w:szCs w:val="28"/>
        </w:rPr>
      </w:pPr>
    </w:p>
    <w:p w14:paraId="4CCE6582" w14:textId="664F6731" w:rsidR="00474B14" w:rsidRDefault="00EB006A" w:rsidP="00913034">
      <w:pPr>
        <w:rPr>
          <w:rFonts w:ascii="Arial" w:hAnsi="Arial" w:cs="Arial"/>
          <w:sz w:val="28"/>
          <w:szCs w:val="28"/>
        </w:rPr>
      </w:pPr>
      <w:proofErr w:type="spellStart"/>
      <w:r>
        <w:rPr>
          <w:rFonts w:ascii="Arial" w:hAnsi="Arial" w:cs="Arial"/>
          <w:sz w:val="28"/>
          <w:szCs w:val="28"/>
        </w:rPr>
        <w:t>Imtac</w:t>
      </w:r>
      <w:proofErr w:type="spellEnd"/>
      <w:r>
        <w:rPr>
          <w:rFonts w:ascii="Arial" w:hAnsi="Arial" w:cs="Arial"/>
          <w:sz w:val="28"/>
          <w:szCs w:val="28"/>
        </w:rPr>
        <w:t xml:space="preserve"> has recently commented on the consultation on the draft Transport Strategy</w:t>
      </w:r>
      <w:r w:rsidR="00413341">
        <w:rPr>
          <w:rStyle w:val="FootnoteReference"/>
          <w:rFonts w:ascii="Arial" w:hAnsi="Arial" w:cs="Arial"/>
          <w:sz w:val="28"/>
          <w:szCs w:val="28"/>
        </w:rPr>
        <w:footnoteReference w:id="4"/>
      </w:r>
      <w:r>
        <w:rPr>
          <w:rFonts w:ascii="Arial" w:hAnsi="Arial" w:cs="Arial"/>
          <w:sz w:val="28"/>
          <w:szCs w:val="28"/>
        </w:rPr>
        <w:t xml:space="preserve"> published by the Department for Infrastructure</w:t>
      </w:r>
      <w:r w:rsidR="00100E2A">
        <w:rPr>
          <w:rFonts w:ascii="Arial" w:hAnsi="Arial" w:cs="Arial"/>
          <w:sz w:val="28"/>
          <w:szCs w:val="28"/>
        </w:rPr>
        <w:t xml:space="preserve">. Many of the issues raised in that consultation are relevant to our comments </w:t>
      </w:r>
      <w:r w:rsidR="00B72712">
        <w:rPr>
          <w:rFonts w:ascii="Arial" w:hAnsi="Arial" w:cs="Arial"/>
          <w:sz w:val="28"/>
          <w:szCs w:val="28"/>
        </w:rPr>
        <w:t>about this consultation</w:t>
      </w:r>
      <w:r w:rsidR="00A83529">
        <w:rPr>
          <w:rFonts w:ascii="Arial" w:hAnsi="Arial" w:cs="Arial"/>
          <w:sz w:val="28"/>
          <w:szCs w:val="28"/>
        </w:rPr>
        <w:t xml:space="preserve"> so we have included the response as an appendix to this document</w:t>
      </w:r>
      <w:r w:rsidR="00B72712">
        <w:rPr>
          <w:rFonts w:ascii="Arial" w:hAnsi="Arial" w:cs="Arial"/>
          <w:sz w:val="28"/>
          <w:szCs w:val="28"/>
        </w:rPr>
        <w:t>. Central to our concerns</w:t>
      </w:r>
      <w:r w:rsidR="00A83529">
        <w:rPr>
          <w:rFonts w:ascii="Arial" w:hAnsi="Arial" w:cs="Arial"/>
          <w:sz w:val="28"/>
          <w:szCs w:val="28"/>
        </w:rPr>
        <w:t xml:space="preserve"> about both </w:t>
      </w:r>
      <w:r w:rsidR="00787978">
        <w:rPr>
          <w:rFonts w:ascii="Arial" w:hAnsi="Arial" w:cs="Arial"/>
          <w:sz w:val="28"/>
          <w:szCs w:val="28"/>
        </w:rPr>
        <w:t>documents</w:t>
      </w:r>
      <w:r w:rsidR="00B72712">
        <w:rPr>
          <w:rFonts w:ascii="Arial" w:hAnsi="Arial" w:cs="Arial"/>
          <w:sz w:val="28"/>
          <w:szCs w:val="28"/>
        </w:rPr>
        <w:t xml:space="preserve"> is the focus and reliance on </w:t>
      </w:r>
      <w:r w:rsidR="00975B23">
        <w:rPr>
          <w:rFonts w:ascii="Arial" w:hAnsi="Arial" w:cs="Arial"/>
          <w:sz w:val="28"/>
          <w:szCs w:val="28"/>
        </w:rPr>
        <w:t xml:space="preserve">switching fuels </w:t>
      </w:r>
      <w:r w:rsidR="007167C1">
        <w:rPr>
          <w:rFonts w:ascii="Arial" w:hAnsi="Arial" w:cs="Arial"/>
          <w:sz w:val="28"/>
          <w:szCs w:val="28"/>
        </w:rPr>
        <w:t>to meet</w:t>
      </w:r>
      <w:r w:rsidR="00975B23">
        <w:rPr>
          <w:rFonts w:ascii="Arial" w:hAnsi="Arial" w:cs="Arial"/>
          <w:sz w:val="28"/>
          <w:szCs w:val="28"/>
        </w:rPr>
        <w:t xml:space="preserve"> the targets to </w:t>
      </w:r>
      <w:r w:rsidR="00014253">
        <w:rPr>
          <w:rFonts w:ascii="Arial" w:hAnsi="Arial" w:cs="Arial"/>
          <w:sz w:val="28"/>
          <w:szCs w:val="28"/>
        </w:rPr>
        <w:t>reduce</w:t>
      </w:r>
      <w:r w:rsidR="00975B23">
        <w:rPr>
          <w:rFonts w:ascii="Arial" w:hAnsi="Arial" w:cs="Arial"/>
          <w:sz w:val="28"/>
          <w:szCs w:val="28"/>
        </w:rPr>
        <w:t xml:space="preserve"> </w:t>
      </w:r>
      <w:r w:rsidR="00DD0D44">
        <w:rPr>
          <w:rFonts w:ascii="Arial" w:hAnsi="Arial" w:cs="Arial"/>
          <w:sz w:val="28"/>
          <w:szCs w:val="28"/>
        </w:rPr>
        <w:t xml:space="preserve">emissions. From the perspective of the Committee </w:t>
      </w:r>
      <w:r w:rsidR="007167C1">
        <w:rPr>
          <w:rFonts w:ascii="Arial" w:hAnsi="Arial" w:cs="Arial"/>
          <w:sz w:val="28"/>
          <w:szCs w:val="28"/>
        </w:rPr>
        <w:t>switching fuels</w:t>
      </w:r>
      <w:r w:rsidR="00DD0D44">
        <w:rPr>
          <w:rFonts w:ascii="Arial" w:hAnsi="Arial" w:cs="Arial"/>
          <w:sz w:val="28"/>
          <w:szCs w:val="28"/>
        </w:rPr>
        <w:t xml:space="preserve"> will simply result in maintaining </w:t>
      </w:r>
      <w:r w:rsidR="00335976">
        <w:rPr>
          <w:rFonts w:ascii="Arial" w:hAnsi="Arial" w:cs="Arial"/>
          <w:sz w:val="28"/>
          <w:szCs w:val="28"/>
        </w:rPr>
        <w:t>an existing transport system that doesn’t work for many in our society including many Deaf, disabled and older people</w:t>
      </w:r>
      <w:r w:rsidR="00F10DE1">
        <w:rPr>
          <w:rFonts w:ascii="Arial" w:hAnsi="Arial" w:cs="Arial"/>
          <w:sz w:val="28"/>
          <w:szCs w:val="28"/>
        </w:rPr>
        <w:t>.</w:t>
      </w:r>
    </w:p>
    <w:p w14:paraId="4CB06C57" w14:textId="77777777" w:rsidR="00C67CBA" w:rsidRDefault="00C67CBA" w:rsidP="00913034">
      <w:pPr>
        <w:rPr>
          <w:rFonts w:ascii="Arial" w:hAnsi="Arial" w:cs="Arial"/>
          <w:sz w:val="28"/>
          <w:szCs w:val="28"/>
        </w:rPr>
      </w:pPr>
    </w:p>
    <w:p w14:paraId="751E1E62" w14:textId="3C988026" w:rsidR="00CD1B9C" w:rsidRDefault="00C67CBA" w:rsidP="00913034">
      <w:pPr>
        <w:rPr>
          <w:rFonts w:ascii="Arial" w:hAnsi="Arial" w:cs="Arial"/>
          <w:sz w:val="28"/>
          <w:szCs w:val="28"/>
        </w:rPr>
      </w:pPr>
      <w:r>
        <w:rPr>
          <w:rFonts w:ascii="Arial" w:hAnsi="Arial" w:cs="Arial"/>
          <w:sz w:val="28"/>
          <w:szCs w:val="28"/>
        </w:rPr>
        <w:t>T</w:t>
      </w:r>
      <w:r w:rsidR="00CD1B9C">
        <w:rPr>
          <w:rFonts w:ascii="Arial" w:hAnsi="Arial" w:cs="Arial"/>
          <w:sz w:val="28"/>
          <w:szCs w:val="28"/>
        </w:rPr>
        <w:t xml:space="preserve">here are </w:t>
      </w:r>
      <w:r>
        <w:rPr>
          <w:rFonts w:ascii="Arial" w:hAnsi="Arial" w:cs="Arial"/>
          <w:sz w:val="28"/>
          <w:szCs w:val="28"/>
        </w:rPr>
        <w:t xml:space="preserve">welcome </w:t>
      </w:r>
      <w:r w:rsidR="00CD1B9C">
        <w:rPr>
          <w:rFonts w:ascii="Arial" w:hAnsi="Arial" w:cs="Arial"/>
          <w:sz w:val="28"/>
          <w:szCs w:val="28"/>
        </w:rPr>
        <w:t xml:space="preserve">commitments to look at measures that promote more sustainable travel and </w:t>
      </w:r>
      <w:r>
        <w:rPr>
          <w:rFonts w:ascii="Arial" w:hAnsi="Arial" w:cs="Arial"/>
          <w:sz w:val="28"/>
          <w:szCs w:val="28"/>
        </w:rPr>
        <w:t>reduce the need to travel. These measures could</w:t>
      </w:r>
      <w:r w:rsidR="00974E2D">
        <w:rPr>
          <w:rFonts w:ascii="Arial" w:hAnsi="Arial" w:cs="Arial"/>
          <w:sz w:val="28"/>
          <w:szCs w:val="28"/>
        </w:rPr>
        <w:t xml:space="preserve"> include transformative measures that address the barriers to travel</w:t>
      </w:r>
      <w:r w:rsidR="00533DD4">
        <w:rPr>
          <w:rFonts w:ascii="Arial" w:hAnsi="Arial" w:cs="Arial"/>
          <w:sz w:val="28"/>
          <w:szCs w:val="28"/>
        </w:rPr>
        <w:t xml:space="preserve"> experienced by Deaf, disabled, older people and others</w:t>
      </w:r>
      <w:r w:rsidR="00974E2D">
        <w:rPr>
          <w:rFonts w:ascii="Arial" w:hAnsi="Arial" w:cs="Arial"/>
          <w:sz w:val="28"/>
          <w:szCs w:val="28"/>
        </w:rPr>
        <w:t>. However</w:t>
      </w:r>
      <w:r w:rsidR="00533DD4">
        <w:rPr>
          <w:rFonts w:ascii="Arial" w:hAnsi="Arial" w:cs="Arial"/>
          <w:sz w:val="28"/>
          <w:szCs w:val="28"/>
        </w:rPr>
        <w:t>, as with the draft Transport Strategy there is no indication</w:t>
      </w:r>
      <w:r w:rsidR="008A4CAB">
        <w:rPr>
          <w:rFonts w:ascii="Arial" w:hAnsi="Arial" w:cs="Arial"/>
          <w:sz w:val="28"/>
          <w:szCs w:val="28"/>
        </w:rPr>
        <w:t xml:space="preserve"> of this type of change beyond</w:t>
      </w:r>
      <w:r w:rsidR="00BE0426">
        <w:rPr>
          <w:rFonts w:ascii="Arial" w:hAnsi="Arial" w:cs="Arial"/>
          <w:sz w:val="28"/>
          <w:szCs w:val="28"/>
        </w:rPr>
        <w:t xml:space="preserve"> improving existing</w:t>
      </w:r>
      <w:r w:rsidR="005800A3">
        <w:rPr>
          <w:rFonts w:ascii="Arial" w:hAnsi="Arial" w:cs="Arial"/>
          <w:sz w:val="28"/>
          <w:szCs w:val="28"/>
        </w:rPr>
        <w:t>,</w:t>
      </w:r>
      <w:r w:rsidR="00787978">
        <w:rPr>
          <w:rFonts w:ascii="Arial" w:hAnsi="Arial" w:cs="Arial"/>
          <w:sz w:val="28"/>
          <w:szCs w:val="28"/>
        </w:rPr>
        <w:t xml:space="preserve"> inadequate</w:t>
      </w:r>
      <w:r w:rsidR="00BE0426">
        <w:rPr>
          <w:rFonts w:ascii="Arial" w:hAnsi="Arial" w:cs="Arial"/>
          <w:sz w:val="28"/>
          <w:szCs w:val="28"/>
        </w:rPr>
        <w:t xml:space="preserve"> provision. The draft Transport Strategy doe</w:t>
      </w:r>
      <w:r w:rsidR="00787978">
        <w:rPr>
          <w:rFonts w:ascii="Arial" w:hAnsi="Arial" w:cs="Arial"/>
          <w:sz w:val="28"/>
          <w:szCs w:val="28"/>
        </w:rPr>
        <w:t xml:space="preserve">s clearly identify the equality issues created by a society that </w:t>
      </w:r>
      <w:r w:rsidR="00AE0D28">
        <w:rPr>
          <w:rFonts w:ascii="Arial" w:hAnsi="Arial" w:cs="Arial"/>
          <w:sz w:val="28"/>
          <w:szCs w:val="28"/>
        </w:rPr>
        <w:t xml:space="preserve">is car dominated but offers little in the way of solutions which would benefit those impacted by this approach. It is disappointing that the Climate Action Plan fails to clearly </w:t>
      </w:r>
      <w:proofErr w:type="spellStart"/>
      <w:r w:rsidR="00AE0D28">
        <w:rPr>
          <w:rFonts w:ascii="Arial" w:hAnsi="Arial" w:cs="Arial"/>
          <w:sz w:val="28"/>
          <w:szCs w:val="28"/>
        </w:rPr>
        <w:t>recognise</w:t>
      </w:r>
      <w:proofErr w:type="spellEnd"/>
      <w:r w:rsidR="00AE0D28">
        <w:rPr>
          <w:rFonts w:ascii="Arial" w:hAnsi="Arial" w:cs="Arial"/>
          <w:sz w:val="28"/>
          <w:szCs w:val="28"/>
        </w:rPr>
        <w:t xml:space="preserve"> the inequalities created by </w:t>
      </w:r>
      <w:r w:rsidR="00E11EC0">
        <w:rPr>
          <w:rFonts w:ascii="Arial" w:hAnsi="Arial" w:cs="Arial"/>
          <w:sz w:val="28"/>
          <w:szCs w:val="28"/>
        </w:rPr>
        <w:t>current and past approaches</w:t>
      </w:r>
      <w:r w:rsidR="00FF09EC">
        <w:rPr>
          <w:rFonts w:ascii="Arial" w:hAnsi="Arial" w:cs="Arial"/>
          <w:sz w:val="28"/>
          <w:szCs w:val="28"/>
        </w:rPr>
        <w:t xml:space="preserve"> to transport planning and policies</w:t>
      </w:r>
      <w:r w:rsidR="00E53A84">
        <w:rPr>
          <w:rFonts w:ascii="Arial" w:hAnsi="Arial" w:cs="Arial"/>
          <w:sz w:val="28"/>
          <w:szCs w:val="28"/>
        </w:rPr>
        <w:t xml:space="preserve"> and therefore offers little to address the barriers</w:t>
      </w:r>
      <w:r w:rsidR="00E70428">
        <w:rPr>
          <w:rFonts w:ascii="Arial" w:hAnsi="Arial" w:cs="Arial"/>
          <w:sz w:val="28"/>
          <w:szCs w:val="28"/>
        </w:rPr>
        <w:t xml:space="preserve"> that currently exclude many people from travel</w:t>
      </w:r>
      <w:r w:rsidR="009827D2">
        <w:rPr>
          <w:rFonts w:ascii="Arial" w:hAnsi="Arial" w:cs="Arial"/>
          <w:sz w:val="28"/>
          <w:szCs w:val="28"/>
        </w:rPr>
        <w:t xml:space="preserve"> and participation in society</w:t>
      </w:r>
      <w:r w:rsidR="00E70428">
        <w:rPr>
          <w:rFonts w:ascii="Arial" w:hAnsi="Arial" w:cs="Arial"/>
          <w:sz w:val="28"/>
          <w:szCs w:val="28"/>
        </w:rPr>
        <w:t>.</w:t>
      </w:r>
    </w:p>
    <w:p w14:paraId="3837383D" w14:textId="6F492F4E" w:rsidR="00E70428" w:rsidRDefault="00E70428" w:rsidP="00913034">
      <w:pPr>
        <w:rPr>
          <w:rFonts w:ascii="Arial" w:hAnsi="Arial" w:cs="Arial"/>
          <w:sz w:val="28"/>
          <w:szCs w:val="28"/>
        </w:rPr>
      </w:pPr>
    </w:p>
    <w:p w14:paraId="3C3CDC77" w14:textId="1D8C5912" w:rsidR="00A20FAA" w:rsidRDefault="00A20FAA" w:rsidP="00913034">
      <w:pPr>
        <w:rPr>
          <w:rFonts w:ascii="Arial" w:hAnsi="Arial" w:cs="Arial"/>
          <w:sz w:val="28"/>
          <w:szCs w:val="28"/>
        </w:rPr>
      </w:pPr>
      <w:r>
        <w:rPr>
          <w:rFonts w:ascii="Arial" w:hAnsi="Arial" w:cs="Arial"/>
          <w:sz w:val="28"/>
          <w:szCs w:val="28"/>
        </w:rPr>
        <w:t>Whilst the Com</w:t>
      </w:r>
      <w:r w:rsidR="00FB5D12">
        <w:rPr>
          <w:rFonts w:ascii="Arial" w:hAnsi="Arial" w:cs="Arial"/>
          <w:sz w:val="28"/>
          <w:szCs w:val="28"/>
        </w:rPr>
        <w:t xml:space="preserve">mittee understands that switching fuels is the </w:t>
      </w:r>
      <w:r w:rsidR="00B775A9">
        <w:rPr>
          <w:rFonts w:ascii="Arial" w:hAnsi="Arial" w:cs="Arial"/>
          <w:sz w:val="28"/>
          <w:szCs w:val="28"/>
        </w:rPr>
        <w:t>most effective way for the Executive to meet its climate change emission targets in relation to the transport sector</w:t>
      </w:r>
      <w:r w:rsidR="00C61EFC">
        <w:rPr>
          <w:rFonts w:ascii="Arial" w:hAnsi="Arial" w:cs="Arial"/>
          <w:sz w:val="28"/>
          <w:szCs w:val="28"/>
        </w:rPr>
        <w:t xml:space="preserve">, the approach will do little to address the fundamental inequalities that exist </w:t>
      </w:r>
      <w:r w:rsidR="00E90B06">
        <w:rPr>
          <w:rFonts w:ascii="Arial" w:hAnsi="Arial" w:cs="Arial"/>
          <w:sz w:val="28"/>
          <w:szCs w:val="28"/>
        </w:rPr>
        <w:t>within our society.</w:t>
      </w:r>
      <w:r w:rsidR="009C7697">
        <w:rPr>
          <w:rFonts w:ascii="Arial" w:hAnsi="Arial" w:cs="Arial"/>
          <w:sz w:val="28"/>
          <w:szCs w:val="28"/>
        </w:rPr>
        <w:t xml:space="preserve"> The </w:t>
      </w:r>
      <w:r w:rsidR="00B50598">
        <w:rPr>
          <w:rFonts w:ascii="Arial" w:hAnsi="Arial" w:cs="Arial"/>
          <w:sz w:val="28"/>
          <w:szCs w:val="28"/>
        </w:rPr>
        <w:t xml:space="preserve">unique </w:t>
      </w:r>
      <w:r w:rsidR="009C7697">
        <w:rPr>
          <w:rFonts w:ascii="Arial" w:hAnsi="Arial" w:cs="Arial"/>
          <w:sz w:val="28"/>
          <w:szCs w:val="28"/>
        </w:rPr>
        <w:t>opportunity</w:t>
      </w:r>
      <w:r w:rsidR="00A13949">
        <w:rPr>
          <w:rFonts w:ascii="Arial" w:hAnsi="Arial" w:cs="Arial"/>
          <w:sz w:val="28"/>
          <w:szCs w:val="28"/>
        </w:rPr>
        <w:t xml:space="preserve"> </w:t>
      </w:r>
      <w:r w:rsidR="00C526F8">
        <w:rPr>
          <w:rFonts w:ascii="Arial" w:hAnsi="Arial" w:cs="Arial"/>
          <w:sz w:val="28"/>
          <w:szCs w:val="28"/>
        </w:rPr>
        <w:t xml:space="preserve">to introduce transformative </w:t>
      </w:r>
      <w:r w:rsidR="00026436">
        <w:rPr>
          <w:rFonts w:ascii="Arial" w:hAnsi="Arial" w:cs="Arial"/>
          <w:sz w:val="28"/>
          <w:szCs w:val="28"/>
        </w:rPr>
        <w:t>changes</w:t>
      </w:r>
      <w:r w:rsidR="00C526F8">
        <w:rPr>
          <w:rFonts w:ascii="Arial" w:hAnsi="Arial" w:cs="Arial"/>
          <w:sz w:val="28"/>
          <w:szCs w:val="28"/>
        </w:rPr>
        <w:t xml:space="preserve"> to how we plan and </w:t>
      </w:r>
      <w:r w:rsidR="00026436">
        <w:rPr>
          <w:rFonts w:ascii="Arial" w:hAnsi="Arial" w:cs="Arial"/>
          <w:sz w:val="28"/>
          <w:szCs w:val="28"/>
        </w:rPr>
        <w:t>provide transport</w:t>
      </w:r>
      <w:r w:rsidR="00C526F8">
        <w:rPr>
          <w:rFonts w:ascii="Arial" w:hAnsi="Arial" w:cs="Arial"/>
          <w:sz w:val="28"/>
          <w:szCs w:val="28"/>
        </w:rPr>
        <w:t xml:space="preserve"> will be lost under these proposals. Many disabled people will </w:t>
      </w:r>
      <w:r w:rsidR="00403905">
        <w:rPr>
          <w:rFonts w:ascii="Arial" w:hAnsi="Arial" w:cs="Arial"/>
          <w:sz w:val="28"/>
          <w:szCs w:val="28"/>
        </w:rPr>
        <w:t xml:space="preserve">not benefit from this proposed approach, remaining excluded from </w:t>
      </w:r>
      <w:r w:rsidR="00026436">
        <w:rPr>
          <w:rFonts w:ascii="Arial" w:hAnsi="Arial" w:cs="Arial"/>
          <w:sz w:val="28"/>
          <w:szCs w:val="28"/>
        </w:rPr>
        <w:t>everyday</w:t>
      </w:r>
      <w:r w:rsidR="00403905">
        <w:rPr>
          <w:rFonts w:ascii="Arial" w:hAnsi="Arial" w:cs="Arial"/>
          <w:sz w:val="28"/>
          <w:szCs w:val="28"/>
        </w:rPr>
        <w:t xml:space="preserve"> activities because of a lack of suitable transport</w:t>
      </w:r>
      <w:r w:rsidR="00026436">
        <w:rPr>
          <w:rFonts w:ascii="Arial" w:hAnsi="Arial" w:cs="Arial"/>
          <w:sz w:val="28"/>
          <w:szCs w:val="28"/>
        </w:rPr>
        <w:t>. For other disabled people, who currently rely on the car for mobility, changes proposed in the draft Transport Strategy, will make more journeys</w:t>
      </w:r>
      <w:r w:rsidR="00166E4D">
        <w:rPr>
          <w:rFonts w:ascii="Arial" w:hAnsi="Arial" w:cs="Arial"/>
          <w:sz w:val="28"/>
          <w:szCs w:val="28"/>
        </w:rPr>
        <w:t xml:space="preserve"> difficult or impossible in the future.</w:t>
      </w:r>
    </w:p>
    <w:p w14:paraId="74A14CBB" w14:textId="77777777" w:rsidR="00166E4D" w:rsidRDefault="00166E4D" w:rsidP="00913034">
      <w:pPr>
        <w:rPr>
          <w:rFonts w:ascii="Arial" w:hAnsi="Arial" w:cs="Arial"/>
          <w:sz w:val="28"/>
          <w:szCs w:val="28"/>
        </w:rPr>
      </w:pPr>
    </w:p>
    <w:p w14:paraId="677EF9D9" w14:textId="193285DC" w:rsidR="00166E4D" w:rsidRDefault="00166E4D" w:rsidP="00913034">
      <w:pPr>
        <w:rPr>
          <w:rFonts w:ascii="Arial" w:hAnsi="Arial" w:cs="Arial"/>
          <w:sz w:val="28"/>
          <w:szCs w:val="28"/>
        </w:rPr>
      </w:pPr>
      <w:proofErr w:type="spellStart"/>
      <w:r>
        <w:rPr>
          <w:rFonts w:ascii="Arial" w:hAnsi="Arial" w:cs="Arial"/>
          <w:sz w:val="28"/>
          <w:szCs w:val="28"/>
        </w:rPr>
        <w:lastRenderedPageBreak/>
        <w:t>Imtac</w:t>
      </w:r>
      <w:proofErr w:type="spellEnd"/>
      <w:r>
        <w:rPr>
          <w:rFonts w:ascii="Arial" w:hAnsi="Arial" w:cs="Arial"/>
          <w:sz w:val="28"/>
          <w:szCs w:val="28"/>
        </w:rPr>
        <w:t xml:space="preserve"> does not believe the approach proposed </w:t>
      </w:r>
      <w:r w:rsidR="00251B8E">
        <w:rPr>
          <w:rFonts w:ascii="Arial" w:hAnsi="Arial" w:cs="Arial"/>
          <w:sz w:val="28"/>
          <w:szCs w:val="28"/>
        </w:rPr>
        <w:t xml:space="preserve">in both the draft Transport Strategy </w:t>
      </w:r>
      <w:r w:rsidR="00FF0E9E">
        <w:rPr>
          <w:rFonts w:ascii="Arial" w:hAnsi="Arial" w:cs="Arial"/>
          <w:sz w:val="28"/>
          <w:szCs w:val="28"/>
        </w:rPr>
        <w:t>or the Climate Action Plan is consistent wit the obligations on Government in Northern Ireland to achieve a just transition to Net Zero</w:t>
      </w:r>
      <w:r w:rsidR="005D2168">
        <w:rPr>
          <w:rFonts w:ascii="Arial" w:hAnsi="Arial" w:cs="Arial"/>
          <w:sz w:val="28"/>
          <w:szCs w:val="28"/>
        </w:rPr>
        <w:t xml:space="preserve">, </w:t>
      </w:r>
      <w:r w:rsidR="00114F58">
        <w:rPr>
          <w:rFonts w:ascii="Arial" w:hAnsi="Arial" w:cs="Arial"/>
          <w:sz w:val="28"/>
          <w:szCs w:val="28"/>
        </w:rPr>
        <w:t xml:space="preserve">the statutory equality duties </w:t>
      </w:r>
      <w:r w:rsidR="0002574B">
        <w:rPr>
          <w:rFonts w:ascii="Arial" w:hAnsi="Arial" w:cs="Arial"/>
          <w:sz w:val="28"/>
          <w:szCs w:val="28"/>
        </w:rPr>
        <w:t>placed on all public bodies in Northern Ireland</w:t>
      </w:r>
      <w:r w:rsidR="005D2168">
        <w:rPr>
          <w:rFonts w:ascii="Arial" w:hAnsi="Arial" w:cs="Arial"/>
          <w:sz w:val="28"/>
          <w:szCs w:val="28"/>
        </w:rPr>
        <w:t xml:space="preserve"> and wider obligations under Article 9 of the UN Convention on the Rights of People with Disabilities</w:t>
      </w:r>
      <w:r w:rsidR="0002574B">
        <w:rPr>
          <w:rFonts w:ascii="Arial" w:hAnsi="Arial" w:cs="Arial"/>
          <w:sz w:val="28"/>
          <w:szCs w:val="28"/>
        </w:rPr>
        <w:t xml:space="preserve">. It is unacceptable </w:t>
      </w:r>
      <w:r w:rsidR="003728D9">
        <w:rPr>
          <w:rFonts w:ascii="Arial" w:hAnsi="Arial" w:cs="Arial"/>
          <w:sz w:val="28"/>
          <w:szCs w:val="28"/>
        </w:rPr>
        <w:t xml:space="preserve">for the Committee for Government in Northern Ireland to </w:t>
      </w:r>
      <w:r w:rsidR="000B2F05">
        <w:rPr>
          <w:rFonts w:ascii="Arial" w:hAnsi="Arial" w:cs="Arial"/>
          <w:sz w:val="28"/>
          <w:szCs w:val="28"/>
        </w:rPr>
        <w:t xml:space="preserve">potentially </w:t>
      </w:r>
      <w:r w:rsidR="003728D9">
        <w:rPr>
          <w:rFonts w:ascii="Arial" w:hAnsi="Arial" w:cs="Arial"/>
          <w:sz w:val="28"/>
          <w:szCs w:val="28"/>
        </w:rPr>
        <w:t xml:space="preserve">ignore the </w:t>
      </w:r>
      <w:r w:rsidR="009F6D35">
        <w:rPr>
          <w:rFonts w:ascii="Arial" w:hAnsi="Arial" w:cs="Arial"/>
          <w:sz w:val="28"/>
          <w:szCs w:val="28"/>
        </w:rPr>
        <w:t>clear inequalities and discrimination that exists within our current transport system</w:t>
      </w:r>
      <w:r w:rsidR="000B2F05">
        <w:rPr>
          <w:rFonts w:ascii="Arial" w:hAnsi="Arial" w:cs="Arial"/>
          <w:sz w:val="28"/>
          <w:szCs w:val="28"/>
        </w:rPr>
        <w:t xml:space="preserve"> in both its response to climate breakdown and in setting the </w:t>
      </w:r>
      <w:r w:rsidR="00C6241A">
        <w:rPr>
          <w:rFonts w:ascii="Arial" w:hAnsi="Arial" w:cs="Arial"/>
          <w:sz w:val="28"/>
          <w:szCs w:val="28"/>
        </w:rPr>
        <w:t xml:space="preserve">approach to </w:t>
      </w:r>
      <w:r w:rsidR="009854F9">
        <w:rPr>
          <w:rFonts w:ascii="Arial" w:hAnsi="Arial" w:cs="Arial"/>
          <w:sz w:val="28"/>
          <w:szCs w:val="28"/>
        </w:rPr>
        <w:t>transport planning and policy for the next decade.</w:t>
      </w:r>
    </w:p>
    <w:p w14:paraId="36FA9ACC" w14:textId="77777777" w:rsidR="009854F9" w:rsidRDefault="009854F9" w:rsidP="00913034">
      <w:pPr>
        <w:rPr>
          <w:rFonts w:ascii="Arial" w:hAnsi="Arial" w:cs="Arial"/>
          <w:sz w:val="28"/>
          <w:szCs w:val="28"/>
        </w:rPr>
      </w:pPr>
    </w:p>
    <w:p w14:paraId="061A5BD5" w14:textId="5BF6E399" w:rsidR="00194EEF" w:rsidRDefault="009854F9" w:rsidP="00913034">
      <w:pPr>
        <w:rPr>
          <w:rFonts w:ascii="Arial" w:hAnsi="Arial" w:cs="Arial"/>
          <w:sz w:val="28"/>
          <w:szCs w:val="28"/>
        </w:rPr>
      </w:pPr>
      <w:r>
        <w:rPr>
          <w:rFonts w:ascii="Arial" w:hAnsi="Arial" w:cs="Arial"/>
          <w:sz w:val="28"/>
          <w:szCs w:val="28"/>
        </w:rPr>
        <w:t>The Committee is recommending a significant rethink</w:t>
      </w:r>
      <w:r w:rsidR="006B7933">
        <w:rPr>
          <w:rFonts w:ascii="Arial" w:hAnsi="Arial" w:cs="Arial"/>
          <w:sz w:val="28"/>
          <w:szCs w:val="28"/>
        </w:rPr>
        <w:t xml:space="preserve"> is required</w:t>
      </w:r>
      <w:r w:rsidR="00A6353D">
        <w:rPr>
          <w:rFonts w:ascii="Arial" w:hAnsi="Arial" w:cs="Arial"/>
          <w:sz w:val="28"/>
          <w:szCs w:val="28"/>
        </w:rPr>
        <w:t xml:space="preserve"> to</w:t>
      </w:r>
      <w:r>
        <w:rPr>
          <w:rFonts w:ascii="Arial" w:hAnsi="Arial" w:cs="Arial"/>
          <w:sz w:val="28"/>
          <w:szCs w:val="28"/>
        </w:rPr>
        <w:t xml:space="preserve"> this approach from the Department for Infrastructure</w:t>
      </w:r>
      <w:r w:rsidR="006B355E">
        <w:rPr>
          <w:rFonts w:ascii="Arial" w:hAnsi="Arial" w:cs="Arial"/>
          <w:sz w:val="28"/>
          <w:szCs w:val="28"/>
        </w:rPr>
        <w:t xml:space="preserve">. </w:t>
      </w:r>
      <w:r w:rsidR="00583FA3">
        <w:rPr>
          <w:rFonts w:ascii="Arial" w:hAnsi="Arial" w:cs="Arial"/>
          <w:sz w:val="28"/>
          <w:szCs w:val="28"/>
        </w:rPr>
        <w:t>The draft Transport Strategy does contain welcome commitments around</w:t>
      </w:r>
      <w:r w:rsidR="00507D8F">
        <w:rPr>
          <w:rFonts w:ascii="Arial" w:hAnsi="Arial" w:cs="Arial"/>
          <w:sz w:val="28"/>
          <w:szCs w:val="28"/>
        </w:rPr>
        <w:t xml:space="preserve"> tackling inequalities and </w:t>
      </w:r>
      <w:r w:rsidR="00B2714F">
        <w:rPr>
          <w:rFonts w:ascii="Arial" w:hAnsi="Arial" w:cs="Arial"/>
          <w:sz w:val="28"/>
          <w:szCs w:val="28"/>
        </w:rPr>
        <w:t>making</w:t>
      </w:r>
      <w:r w:rsidR="00583FA3">
        <w:rPr>
          <w:rFonts w:ascii="Arial" w:hAnsi="Arial" w:cs="Arial"/>
          <w:sz w:val="28"/>
          <w:szCs w:val="28"/>
        </w:rPr>
        <w:t xml:space="preserve"> </w:t>
      </w:r>
      <w:r w:rsidR="00507D8F">
        <w:rPr>
          <w:rFonts w:ascii="Arial" w:hAnsi="Arial" w:cs="Arial"/>
          <w:sz w:val="28"/>
          <w:szCs w:val="28"/>
        </w:rPr>
        <w:t>transport</w:t>
      </w:r>
      <w:r w:rsidR="00B2714F">
        <w:rPr>
          <w:rFonts w:ascii="Arial" w:hAnsi="Arial" w:cs="Arial"/>
          <w:sz w:val="28"/>
          <w:szCs w:val="28"/>
        </w:rPr>
        <w:t xml:space="preserve"> inclusive</w:t>
      </w:r>
      <w:r w:rsidR="00507D8F">
        <w:rPr>
          <w:rFonts w:ascii="Arial" w:hAnsi="Arial" w:cs="Arial"/>
          <w:sz w:val="28"/>
          <w:szCs w:val="28"/>
        </w:rPr>
        <w:t xml:space="preserve"> but lacks any significant detail</w:t>
      </w:r>
      <w:r w:rsidR="00B2714F">
        <w:rPr>
          <w:rFonts w:ascii="Arial" w:hAnsi="Arial" w:cs="Arial"/>
          <w:sz w:val="28"/>
          <w:szCs w:val="28"/>
        </w:rPr>
        <w:t xml:space="preserve"> about how this will be achieved. During the development of the last major </w:t>
      </w:r>
      <w:r w:rsidR="00171480">
        <w:rPr>
          <w:rFonts w:ascii="Arial" w:hAnsi="Arial" w:cs="Arial"/>
          <w:sz w:val="28"/>
          <w:szCs w:val="28"/>
        </w:rPr>
        <w:t>transport strategy, the Regional Transport Strategy</w:t>
      </w:r>
      <w:r w:rsidR="008C244F">
        <w:rPr>
          <w:rFonts w:ascii="Arial" w:hAnsi="Arial" w:cs="Arial"/>
          <w:sz w:val="28"/>
          <w:szCs w:val="28"/>
        </w:rPr>
        <w:t xml:space="preserve"> for Northern Ireland 2002</w:t>
      </w:r>
      <w:r w:rsidR="006F441E">
        <w:rPr>
          <w:rStyle w:val="FootnoteReference"/>
          <w:rFonts w:ascii="Arial" w:hAnsi="Arial" w:cs="Arial"/>
          <w:sz w:val="28"/>
          <w:szCs w:val="28"/>
        </w:rPr>
        <w:footnoteReference w:id="5"/>
      </w:r>
      <w:r w:rsidR="00171480">
        <w:rPr>
          <w:rFonts w:ascii="Arial" w:hAnsi="Arial" w:cs="Arial"/>
          <w:sz w:val="28"/>
          <w:szCs w:val="28"/>
        </w:rPr>
        <w:t>, the need for an Accessible Transport Strategy was identified</w:t>
      </w:r>
      <w:r w:rsidR="00320136">
        <w:rPr>
          <w:rFonts w:ascii="Arial" w:hAnsi="Arial" w:cs="Arial"/>
          <w:sz w:val="28"/>
          <w:szCs w:val="28"/>
        </w:rPr>
        <w:t>, developed and published in 2005</w:t>
      </w:r>
      <w:r w:rsidR="000262C1">
        <w:rPr>
          <w:rStyle w:val="FootnoteReference"/>
          <w:rFonts w:ascii="Arial" w:hAnsi="Arial" w:cs="Arial"/>
          <w:sz w:val="28"/>
          <w:szCs w:val="28"/>
        </w:rPr>
        <w:footnoteReference w:id="6"/>
      </w:r>
      <w:r w:rsidR="00320136">
        <w:rPr>
          <w:rFonts w:ascii="Arial" w:hAnsi="Arial" w:cs="Arial"/>
          <w:sz w:val="28"/>
          <w:szCs w:val="28"/>
        </w:rPr>
        <w:t xml:space="preserve">. </w:t>
      </w:r>
      <w:proofErr w:type="spellStart"/>
      <w:r w:rsidR="00320136">
        <w:rPr>
          <w:rFonts w:ascii="Arial" w:hAnsi="Arial" w:cs="Arial"/>
          <w:sz w:val="28"/>
          <w:szCs w:val="28"/>
        </w:rPr>
        <w:t>Imtac</w:t>
      </w:r>
      <w:proofErr w:type="spellEnd"/>
      <w:r w:rsidR="00320136">
        <w:rPr>
          <w:rFonts w:ascii="Arial" w:hAnsi="Arial" w:cs="Arial"/>
          <w:sz w:val="28"/>
          <w:szCs w:val="28"/>
        </w:rPr>
        <w:t xml:space="preserve"> believes</w:t>
      </w:r>
      <w:r w:rsidR="00B605D0">
        <w:rPr>
          <w:rFonts w:ascii="Arial" w:hAnsi="Arial" w:cs="Arial"/>
          <w:sz w:val="28"/>
          <w:szCs w:val="28"/>
        </w:rPr>
        <w:t xml:space="preserve"> that a similar </w:t>
      </w:r>
      <w:r w:rsidR="00761733">
        <w:rPr>
          <w:rFonts w:ascii="Arial" w:hAnsi="Arial" w:cs="Arial"/>
          <w:sz w:val="28"/>
          <w:szCs w:val="28"/>
        </w:rPr>
        <w:t>I</w:t>
      </w:r>
      <w:r w:rsidR="00B605D0">
        <w:rPr>
          <w:rFonts w:ascii="Arial" w:hAnsi="Arial" w:cs="Arial"/>
          <w:sz w:val="28"/>
          <w:szCs w:val="28"/>
        </w:rPr>
        <w:t xml:space="preserve">nclusive </w:t>
      </w:r>
      <w:r w:rsidR="00761733">
        <w:rPr>
          <w:rFonts w:ascii="Arial" w:hAnsi="Arial" w:cs="Arial"/>
          <w:sz w:val="28"/>
          <w:szCs w:val="28"/>
        </w:rPr>
        <w:t>T</w:t>
      </w:r>
      <w:r w:rsidR="00B605D0">
        <w:rPr>
          <w:rFonts w:ascii="Arial" w:hAnsi="Arial" w:cs="Arial"/>
          <w:sz w:val="28"/>
          <w:szCs w:val="28"/>
        </w:rPr>
        <w:t xml:space="preserve">ransport </w:t>
      </w:r>
      <w:r w:rsidR="00761733">
        <w:rPr>
          <w:rFonts w:ascii="Arial" w:hAnsi="Arial" w:cs="Arial"/>
          <w:sz w:val="28"/>
          <w:szCs w:val="28"/>
        </w:rPr>
        <w:t>S</w:t>
      </w:r>
      <w:r w:rsidR="00B605D0">
        <w:rPr>
          <w:rFonts w:ascii="Arial" w:hAnsi="Arial" w:cs="Arial"/>
          <w:sz w:val="28"/>
          <w:szCs w:val="28"/>
        </w:rPr>
        <w:t xml:space="preserve">trategy is now required to ensure that both </w:t>
      </w:r>
      <w:r w:rsidR="0098760F">
        <w:rPr>
          <w:rFonts w:ascii="Arial" w:hAnsi="Arial" w:cs="Arial"/>
          <w:sz w:val="28"/>
          <w:szCs w:val="28"/>
        </w:rPr>
        <w:t>the Transport Strategy and Climate Action Plan</w:t>
      </w:r>
      <w:r w:rsidR="00761733">
        <w:rPr>
          <w:rFonts w:ascii="Arial" w:hAnsi="Arial" w:cs="Arial"/>
          <w:sz w:val="28"/>
          <w:szCs w:val="28"/>
        </w:rPr>
        <w:t>s</w:t>
      </w:r>
      <w:r w:rsidR="0098760F">
        <w:rPr>
          <w:rFonts w:ascii="Arial" w:hAnsi="Arial" w:cs="Arial"/>
          <w:sz w:val="28"/>
          <w:szCs w:val="28"/>
        </w:rPr>
        <w:t xml:space="preserve"> deliver for everyone in society.</w:t>
      </w:r>
      <w:r w:rsidR="00194EEF">
        <w:rPr>
          <w:rFonts w:ascii="Arial" w:hAnsi="Arial" w:cs="Arial"/>
          <w:sz w:val="28"/>
          <w:szCs w:val="28"/>
        </w:rPr>
        <w:t xml:space="preserve"> An Inclusive Transport Strategy would provide the Department and the Executive with an </w:t>
      </w:r>
      <w:r w:rsidR="00CD688F">
        <w:rPr>
          <w:rFonts w:ascii="Arial" w:hAnsi="Arial" w:cs="Arial"/>
          <w:sz w:val="28"/>
          <w:szCs w:val="28"/>
        </w:rPr>
        <w:t>evidence-based approach t</w:t>
      </w:r>
      <w:r w:rsidR="008043D3">
        <w:rPr>
          <w:rFonts w:ascii="Arial" w:hAnsi="Arial" w:cs="Arial"/>
          <w:sz w:val="28"/>
          <w:szCs w:val="28"/>
        </w:rPr>
        <w:t xml:space="preserve">o </w:t>
      </w:r>
      <w:r w:rsidR="006F441E">
        <w:rPr>
          <w:rFonts w:ascii="Arial" w:hAnsi="Arial" w:cs="Arial"/>
          <w:sz w:val="28"/>
          <w:szCs w:val="28"/>
        </w:rPr>
        <w:t>delivering on the commitments made in the draft Transport Strategy as well as a just transition to Net Zero.</w:t>
      </w:r>
      <w:r w:rsidR="00133D10">
        <w:rPr>
          <w:rFonts w:ascii="Arial" w:hAnsi="Arial" w:cs="Arial"/>
          <w:sz w:val="28"/>
          <w:szCs w:val="28"/>
        </w:rPr>
        <w:t xml:space="preserve"> Both Scotland</w:t>
      </w:r>
      <w:r w:rsidR="00BE1006">
        <w:rPr>
          <w:rStyle w:val="FootnoteReference"/>
          <w:rFonts w:ascii="Arial" w:hAnsi="Arial" w:cs="Arial"/>
          <w:sz w:val="28"/>
          <w:szCs w:val="28"/>
        </w:rPr>
        <w:footnoteReference w:id="7"/>
      </w:r>
      <w:r w:rsidR="00133D10">
        <w:rPr>
          <w:rFonts w:ascii="Arial" w:hAnsi="Arial" w:cs="Arial"/>
          <w:sz w:val="28"/>
          <w:szCs w:val="28"/>
        </w:rPr>
        <w:t xml:space="preserve"> and England and Wales</w:t>
      </w:r>
      <w:r w:rsidR="00E16778">
        <w:rPr>
          <w:rStyle w:val="FootnoteReference"/>
          <w:rFonts w:ascii="Arial" w:hAnsi="Arial" w:cs="Arial"/>
          <w:sz w:val="28"/>
          <w:szCs w:val="28"/>
        </w:rPr>
        <w:footnoteReference w:id="8"/>
      </w:r>
      <w:r w:rsidR="00133D10">
        <w:rPr>
          <w:rFonts w:ascii="Arial" w:hAnsi="Arial" w:cs="Arial"/>
          <w:sz w:val="28"/>
          <w:szCs w:val="28"/>
        </w:rPr>
        <w:t xml:space="preserve"> have </w:t>
      </w:r>
      <w:r w:rsidR="00254E63">
        <w:rPr>
          <w:rFonts w:ascii="Arial" w:hAnsi="Arial" w:cs="Arial"/>
          <w:sz w:val="28"/>
          <w:szCs w:val="28"/>
        </w:rPr>
        <w:t>existing strategies / frameworks for delivering a more accessible transport system.</w:t>
      </w:r>
    </w:p>
    <w:p w14:paraId="085324B5" w14:textId="77777777" w:rsidR="006F441E" w:rsidRDefault="006F441E" w:rsidP="00913034">
      <w:pPr>
        <w:rPr>
          <w:rFonts w:ascii="Arial" w:hAnsi="Arial" w:cs="Arial"/>
          <w:sz w:val="28"/>
          <w:szCs w:val="28"/>
        </w:rPr>
      </w:pPr>
    </w:p>
    <w:p w14:paraId="267E8DD8" w14:textId="5A4535F9" w:rsidR="006F441E" w:rsidRDefault="006F441E" w:rsidP="00913034">
      <w:pPr>
        <w:rPr>
          <w:rFonts w:ascii="Arial" w:hAnsi="Arial" w:cs="Arial"/>
          <w:b/>
          <w:bCs/>
          <w:sz w:val="28"/>
          <w:szCs w:val="28"/>
        </w:rPr>
      </w:pPr>
      <w:r w:rsidRPr="006F441E">
        <w:rPr>
          <w:rFonts w:ascii="Arial" w:hAnsi="Arial" w:cs="Arial"/>
          <w:b/>
          <w:bCs/>
          <w:sz w:val="28"/>
          <w:szCs w:val="28"/>
        </w:rPr>
        <w:t>Conclusion</w:t>
      </w:r>
    </w:p>
    <w:p w14:paraId="738C02B1" w14:textId="77777777" w:rsidR="006F441E" w:rsidRDefault="006F441E" w:rsidP="00913034">
      <w:pPr>
        <w:rPr>
          <w:rFonts w:ascii="Arial" w:hAnsi="Arial" w:cs="Arial"/>
          <w:b/>
          <w:bCs/>
          <w:sz w:val="28"/>
          <w:szCs w:val="28"/>
        </w:rPr>
      </w:pPr>
    </w:p>
    <w:p w14:paraId="67354FBC" w14:textId="615843DD" w:rsidR="004878B9" w:rsidRDefault="006F441E" w:rsidP="00913034">
      <w:pPr>
        <w:rPr>
          <w:rFonts w:ascii="Arial" w:hAnsi="Arial" w:cs="Arial"/>
          <w:sz w:val="28"/>
          <w:szCs w:val="28"/>
        </w:rPr>
      </w:pPr>
      <w:proofErr w:type="spellStart"/>
      <w:r>
        <w:rPr>
          <w:rFonts w:ascii="Arial" w:hAnsi="Arial" w:cs="Arial"/>
          <w:sz w:val="28"/>
          <w:szCs w:val="28"/>
        </w:rPr>
        <w:t>Imtac</w:t>
      </w:r>
      <w:proofErr w:type="spellEnd"/>
      <w:r>
        <w:rPr>
          <w:rFonts w:ascii="Arial" w:hAnsi="Arial" w:cs="Arial"/>
          <w:sz w:val="28"/>
          <w:szCs w:val="28"/>
        </w:rPr>
        <w:t xml:space="preserve"> does not believe that the current approach </w:t>
      </w:r>
      <w:r w:rsidR="00F87871">
        <w:rPr>
          <w:rFonts w:ascii="Arial" w:hAnsi="Arial" w:cs="Arial"/>
          <w:sz w:val="28"/>
          <w:szCs w:val="28"/>
        </w:rPr>
        <w:t xml:space="preserve">to meet reductions in </w:t>
      </w:r>
      <w:r w:rsidR="00FB0001">
        <w:rPr>
          <w:rFonts w:ascii="Arial" w:hAnsi="Arial" w:cs="Arial"/>
          <w:sz w:val="28"/>
          <w:szCs w:val="28"/>
        </w:rPr>
        <w:t xml:space="preserve">transport </w:t>
      </w:r>
      <w:r w:rsidR="00F87871">
        <w:rPr>
          <w:rFonts w:ascii="Arial" w:hAnsi="Arial" w:cs="Arial"/>
          <w:sz w:val="28"/>
          <w:szCs w:val="28"/>
        </w:rPr>
        <w:t xml:space="preserve">emissions is acceptable. The Committee believes that </w:t>
      </w:r>
      <w:r w:rsidR="00683FB7">
        <w:rPr>
          <w:rFonts w:ascii="Arial" w:hAnsi="Arial" w:cs="Arial"/>
          <w:sz w:val="28"/>
          <w:szCs w:val="28"/>
        </w:rPr>
        <w:t xml:space="preserve">by </w:t>
      </w:r>
      <w:proofErr w:type="spellStart"/>
      <w:r w:rsidR="00683FB7">
        <w:rPr>
          <w:rFonts w:ascii="Arial" w:hAnsi="Arial" w:cs="Arial"/>
          <w:sz w:val="28"/>
          <w:szCs w:val="28"/>
        </w:rPr>
        <w:t>prioritising</w:t>
      </w:r>
      <w:proofErr w:type="spellEnd"/>
      <w:r w:rsidR="00683FB7">
        <w:rPr>
          <w:rFonts w:ascii="Arial" w:hAnsi="Arial" w:cs="Arial"/>
          <w:sz w:val="28"/>
          <w:szCs w:val="28"/>
        </w:rPr>
        <w:t xml:space="preserve"> switching fuels, Government in Northern Ireland is embedding </w:t>
      </w:r>
      <w:r w:rsidR="0071780C">
        <w:rPr>
          <w:rFonts w:ascii="Arial" w:hAnsi="Arial" w:cs="Arial"/>
          <w:sz w:val="28"/>
          <w:szCs w:val="28"/>
        </w:rPr>
        <w:t xml:space="preserve">existing inequalities within transport planning and policies for at least the next decade. We do not believe this is consistent with </w:t>
      </w:r>
      <w:r w:rsidR="00014324">
        <w:rPr>
          <w:rFonts w:ascii="Arial" w:hAnsi="Arial" w:cs="Arial"/>
          <w:sz w:val="28"/>
          <w:szCs w:val="28"/>
        </w:rPr>
        <w:t xml:space="preserve">the obligations and commitments the Department for Infrastructure has in relation to addressing inequalities and discrimination and are therefore recommending the development of an Inclusive Transport Strategy to </w:t>
      </w:r>
      <w:r w:rsidR="00D45CAF">
        <w:rPr>
          <w:rFonts w:ascii="Arial" w:hAnsi="Arial" w:cs="Arial"/>
          <w:sz w:val="28"/>
          <w:szCs w:val="28"/>
        </w:rPr>
        <w:lastRenderedPageBreak/>
        <w:t xml:space="preserve">support both the delivery of </w:t>
      </w:r>
      <w:r w:rsidR="00A5347E">
        <w:rPr>
          <w:rFonts w:ascii="Arial" w:hAnsi="Arial" w:cs="Arial"/>
          <w:sz w:val="28"/>
          <w:szCs w:val="28"/>
        </w:rPr>
        <w:t xml:space="preserve">a transport system that works for everyone and a just transition to Net Zero. The Committee would welcome further discussion with </w:t>
      </w:r>
      <w:r w:rsidR="0047469F">
        <w:rPr>
          <w:rFonts w:ascii="Arial" w:hAnsi="Arial" w:cs="Arial"/>
          <w:sz w:val="28"/>
          <w:szCs w:val="28"/>
        </w:rPr>
        <w:t xml:space="preserve">both DAERA and </w:t>
      </w:r>
      <w:proofErr w:type="spellStart"/>
      <w:r w:rsidR="0047469F">
        <w:rPr>
          <w:rFonts w:ascii="Arial" w:hAnsi="Arial" w:cs="Arial"/>
          <w:sz w:val="28"/>
          <w:szCs w:val="28"/>
        </w:rPr>
        <w:t>DfI</w:t>
      </w:r>
      <w:proofErr w:type="spellEnd"/>
      <w:r w:rsidR="0047469F">
        <w:rPr>
          <w:rFonts w:ascii="Arial" w:hAnsi="Arial" w:cs="Arial"/>
          <w:sz w:val="28"/>
          <w:szCs w:val="28"/>
        </w:rPr>
        <w:t xml:space="preserve"> around our concerns and recommendations.</w:t>
      </w:r>
    </w:p>
    <w:p w14:paraId="74BAB769" w14:textId="77777777" w:rsidR="004878B9" w:rsidRDefault="004878B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hAnsi="Arial" w:cs="Arial"/>
          <w:sz w:val="28"/>
          <w:szCs w:val="28"/>
        </w:rPr>
      </w:pPr>
      <w:r>
        <w:rPr>
          <w:rFonts w:ascii="Arial" w:hAnsi="Arial" w:cs="Arial"/>
          <w:sz w:val="28"/>
          <w:szCs w:val="28"/>
        </w:rPr>
        <w:br w:type="page"/>
      </w:r>
    </w:p>
    <w:p w14:paraId="394BB562" w14:textId="45CFFB69" w:rsidR="006F441E" w:rsidRDefault="00302E61" w:rsidP="00913034">
      <w:pPr>
        <w:rPr>
          <w:rFonts w:ascii="Arial" w:hAnsi="Arial" w:cs="Arial"/>
          <w:b/>
          <w:bCs/>
          <w:sz w:val="28"/>
          <w:szCs w:val="28"/>
        </w:rPr>
      </w:pPr>
      <w:r w:rsidRPr="00302E61">
        <w:rPr>
          <w:rFonts w:ascii="Arial" w:hAnsi="Arial" w:cs="Arial"/>
          <w:b/>
          <w:bCs/>
          <w:sz w:val="28"/>
          <w:szCs w:val="28"/>
        </w:rPr>
        <w:lastRenderedPageBreak/>
        <w:t>Appendix A</w:t>
      </w:r>
    </w:p>
    <w:p w14:paraId="527EFE0A" w14:textId="77777777" w:rsidR="00302E61" w:rsidRDefault="00302E61" w:rsidP="00913034">
      <w:pPr>
        <w:rPr>
          <w:rFonts w:ascii="Arial" w:hAnsi="Arial" w:cs="Arial"/>
          <w:b/>
          <w:bCs/>
          <w:sz w:val="28"/>
          <w:szCs w:val="28"/>
        </w:rPr>
      </w:pPr>
    </w:p>
    <w:p w14:paraId="6D3B1219" w14:textId="77777777" w:rsidR="00302E61" w:rsidRPr="00606ADD" w:rsidRDefault="00302E61" w:rsidP="00302E61">
      <w:pPr>
        <w:rPr>
          <w:rFonts w:ascii="Arial" w:hAnsi="Arial" w:cs="Arial"/>
          <w:b/>
          <w:bCs/>
          <w:sz w:val="28"/>
          <w:szCs w:val="28"/>
          <w:lang w:val="en-GB"/>
        </w:rPr>
      </w:pPr>
      <w:r w:rsidRPr="00C92E4E">
        <w:rPr>
          <w:rFonts w:ascii="Arial" w:hAnsi="Arial" w:cs="Arial"/>
          <w:b/>
          <w:bCs/>
          <w:sz w:val="28"/>
          <w:szCs w:val="28"/>
        </w:rPr>
        <w:t xml:space="preserve">Comments on </w:t>
      </w:r>
      <w:r>
        <w:rPr>
          <w:rFonts w:ascii="Arial" w:hAnsi="Arial" w:cs="Arial"/>
          <w:b/>
          <w:bCs/>
          <w:sz w:val="28"/>
          <w:szCs w:val="28"/>
        </w:rPr>
        <w:t>the Draft Transport Strategy 2035</w:t>
      </w:r>
    </w:p>
    <w:p w14:paraId="0E322E3D" w14:textId="77777777" w:rsidR="00302E61" w:rsidRDefault="00302E61" w:rsidP="00302E61">
      <w:pPr>
        <w:rPr>
          <w:rFonts w:ascii="Arial" w:hAnsi="Arial" w:cs="Arial"/>
          <w:sz w:val="28"/>
          <w:szCs w:val="28"/>
        </w:rPr>
      </w:pPr>
    </w:p>
    <w:p w14:paraId="36249607" w14:textId="77777777" w:rsidR="00302E61" w:rsidRDefault="00302E61" w:rsidP="00302E61">
      <w:pPr>
        <w:rPr>
          <w:rFonts w:ascii="Arial" w:hAnsi="Arial" w:cs="Arial"/>
          <w:sz w:val="28"/>
          <w:szCs w:val="28"/>
          <w:lang w:val="en-GB"/>
        </w:rPr>
      </w:pPr>
      <w:proofErr w:type="spellStart"/>
      <w:r>
        <w:rPr>
          <w:rFonts w:ascii="Arial" w:hAnsi="Arial" w:cs="Arial"/>
          <w:sz w:val="28"/>
          <w:szCs w:val="28"/>
          <w:lang w:val="en-GB"/>
        </w:rPr>
        <w:t>Imtac</w:t>
      </w:r>
      <w:proofErr w:type="spellEnd"/>
      <w:r>
        <w:rPr>
          <w:rFonts w:ascii="Arial" w:hAnsi="Arial" w:cs="Arial"/>
          <w:sz w:val="28"/>
          <w:szCs w:val="28"/>
          <w:lang w:val="en-GB"/>
        </w:rPr>
        <w:t xml:space="preserve"> welcomes the publication of a new Transport Strategy for Northern Ireland. A new long-term approach to transport policy and planning here is long overdue with the Regional Transport Strategy having lapsed over a decade ago.</w:t>
      </w:r>
    </w:p>
    <w:p w14:paraId="349C6967" w14:textId="77777777" w:rsidR="00302E61" w:rsidRDefault="00302E61" w:rsidP="00302E61">
      <w:pPr>
        <w:rPr>
          <w:rFonts w:ascii="Arial" w:hAnsi="Arial" w:cs="Arial"/>
          <w:sz w:val="28"/>
          <w:szCs w:val="28"/>
          <w:lang w:val="en-GB"/>
        </w:rPr>
      </w:pPr>
    </w:p>
    <w:p w14:paraId="6F846C9B" w14:textId="77777777" w:rsidR="00302E61" w:rsidRDefault="00302E61" w:rsidP="00302E61">
      <w:pPr>
        <w:rPr>
          <w:rFonts w:ascii="Arial" w:hAnsi="Arial" w:cs="Arial"/>
          <w:sz w:val="28"/>
          <w:szCs w:val="28"/>
          <w:lang w:val="en-GB"/>
        </w:rPr>
      </w:pPr>
      <w:r>
        <w:rPr>
          <w:rFonts w:ascii="Arial" w:hAnsi="Arial" w:cs="Arial"/>
          <w:sz w:val="28"/>
          <w:szCs w:val="28"/>
          <w:lang w:val="en-GB"/>
        </w:rPr>
        <w:t>The draft Strategy does have much to commend. It identifies five key issues that are driving change including climate breakdown. The Committee particularly welcomes the inclusion of equality as a key driver of change, recognising that the design of the current transport system based around car dominance has disadvantaged and excluded many including disabled people</w:t>
      </w:r>
    </w:p>
    <w:p w14:paraId="46476E7E" w14:textId="77777777" w:rsidR="00302E61" w:rsidRDefault="00302E61" w:rsidP="00302E61">
      <w:pPr>
        <w:rPr>
          <w:rFonts w:ascii="Arial" w:hAnsi="Arial" w:cs="Arial"/>
          <w:sz w:val="28"/>
          <w:szCs w:val="28"/>
          <w:lang w:val="en-GB"/>
        </w:rPr>
      </w:pPr>
    </w:p>
    <w:p w14:paraId="3D66BF1A" w14:textId="77777777" w:rsidR="00302E61" w:rsidRDefault="00302E61" w:rsidP="00302E61">
      <w:pPr>
        <w:rPr>
          <w:rFonts w:ascii="Arial" w:hAnsi="Arial" w:cs="Arial"/>
          <w:sz w:val="28"/>
          <w:szCs w:val="28"/>
          <w:lang w:val="en-GB"/>
        </w:rPr>
      </w:pPr>
      <w:r>
        <w:rPr>
          <w:rFonts w:ascii="Arial" w:hAnsi="Arial" w:cs="Arial"/>
          <w:sz w:val="28"/>
          <w:szCs w:val="28"/>
          <w:lang w:val="en-GB"/>
        </w:rPr>
        <w:t xml:space="preserve">The Committee also broadly welcomes the four broad key strategic priorities identified in the draft Strategy designed to tackle the key issues. They build on the direction of travel first set out in the 2021 policy paper, Time for Change, setting out the need to rethink how we design and prioritise our transport and places to prioritise people over traffic and vehicles. This is in line with principles promoted by </w:t>
      </w:r>
      <w:proofErr w:type="spellStart"/>
      <w:r>
        <w:rPr>
          <w:rFonts w:ascii="Arial" w:hAnsi="Arial" w:cs="Arial"/>
          <w:sz w:val="28"/>
          <w:szCs w:val="28"/>
          <w:lang w:val="en-GB"/>
        </w:rPr>
        <w:t>Imtac</w:t>
      </w:r>
      <w:proofErr w:type="spellEnd"/>
      <w:r>
        <w:rPr>
          <w:rFonts w:ascii="Arial" w:hAnsi="Arial" w:cs="Arial"/>
          <w:sz w:val="28"/>
          <w:szCs w:val="28"/>
          <w:lang w:val="en-GB"/>
        </w:rPr>
        <w:t xml:space="preserve"> in New Approach.</w:t>
      </w:r>
    </w:p>
    <w:p w14:paraId="29BE0E6E" w14:textId="77777777" w:rsidR="00302E61" w:rsidRDefault="00302E61" w:rsidP="00302E61">
      <w:pPr>
        <w:rPr>
          <w:rFonts w:ascii="Arial" w:hAnsi="Arial" w:cs="Arial"/>
          <w:sz w:val="28"/>
          <w:szCs w:val="28"/>
          <w:lang w:val="en-GB"/>
        </w:rPr>
      </w:pPr>
    </w:p>
    <w:p w14:paraId="7B3C5E76" w14:textId="77777777" w:rsidR="00302E61" w:rsidRDefault="00302E61" w:rsidP="00302E61">
      <w:pPr>
        <w:rPr>
          <w:rFonts w:ascii="Arial" w:hAnsi="Arial" w:cs="Arial"/>
          <w:sz w:val="28"/>
          <w:szCs w:val="28"/>
          <w:lang w:val="en-GB"/>
        </w:rPr>
      </w:pPr>
      <w:r>
        <w:rPr>
          <w:rFonts w:ascii="Arial" w:hAnsi="Arial" w:cs="Arial"/>
          <w:sz w:val="28"/>
          <w:szCs w:val="28"/>
          <w:lang w:val="en-GB"/>
        </w:rPr>
        <w:t>The draft Strategy explicitly mentions accessibility in its vision with inclusivity included in the wording of the second of the strategic priorities. This strategic priority includes a detailed section on Inclusive Transport with a commitment to “build in accessibility as a condition of investment in our transport system and spaces.” The section also specifically mentions the importance of engagement with disabled people when planning and making changes to the transport system. The Committee welcomes the prominence given to accessibility and inclusivity in the draft Strategy and the high-level commitments to embed these into future policy, infrastructure and services.</w:t>
      </w:r>
    </w:p>
    <w:p w14:paraId="5600C02A" w14:textId="77777777" w:rsidR="00302E61" w:rsidRDefault="00302E61" w:rsidP="00302E61">
      <w:pPr>
        <w:rPr>
          <w:rFonts w:ascii="Arial" w:hAnsi="Arial" w:cs="Arial"/>
          <w:sz w:val="28"/>
          <w:szCs w:val="28"/>
          <w:lang w:val="en-GB"/>
        </w:rPr>
      </w:pPr>
    </w:p>
    <w:p w14:paraId="75D8E94A" w14:textId="77777777" w:rsidR="00302E61" w:rsidRDefault="00302E61" w:rsidP="00302E61">
      <w:pPr>
        <w:rPr>
          <w:rFonts w:ascii="Arial" w:hAnsi="Arial" w:cs="Arial"/>
          <w:sz w:val="28"/>
          <w:szCs w:val="28"/>
          <w:lang w:val="en-GB"/>
        </w:rPr>
      </w:pPr>
      <w:proofErr w:type="spellStart"/>
      <w:r>
        <w:rPr>
          <w:rFonts w:ascii="Arial" w:hAnsi="Arial" w:cs="Arial"/>
          <w:sz w:val="28"/>
          <w:szCs w:val="28"/>
          <w:lang w:val="en-GB"/>
        </w:rPr>
        <w:t>Imtac</w:t>
      </w:r>
      <w:proofErr w:type="spellEnd"/>
      <w:r>
        <w:rPr>
          <w:rFonts w:ascii="Arial" w:hAnsi="Arial" w:cs="Arial"/>
          <w:sz w:val="28"/>
          <w:szCs w:val="28"/>
          <w:lang w:val="en-GB"/>
        </w:rPr>
        <w:t xml:space="preserve"> also welcomes the recognition in </w:t>
      </w:r>
      <w:proofErr w:type="gramStart"/>
      <w:r>
        <w:rPr>
          <w:rFonts w:ascii="Arial" w:hAnsi="Arial" w:cs="Arial"/>
          <w:sz w:val="28"/>
          <w:szCs w:val="28"/>
          <w:lang w:val="en-GB"/>
        </w:rPr>
        <w:t>a number of</w:t>
      </w:r>
      <w:proofErr w:type="gramEnd"/>
      <w:r>
        <w:rPr>
          <w:rFonts w:ascii="Arial" w:hAnsi="Arial" w:cs="Arial"/>
          <w:sz w:val="28"/>
          <w:szCs w:val="28"/>
          <w:lang w:val="en-GB"/>
        </w:rPr>
        <w:t xml:space="preserve"> places in the draft Strategy, that certain interventions, such as greater pedestrianisation, may have specific impacts on disabled people. This recognition sits alongside another welcome commitment to seek to mitigate these impacts.</w:t>
      </w:r>
    </w:p>
    <w:p w14:paraId="1D7ABA84" w14:textId="77777777" w:rsidR="00302E61" w:rsidRDefault="00302E61" w:rsidP="00302E61">
      <w:pPr>
        <w:rPr>
          <w:rFonts w:ascii="Arial" w:hAnsi="Arial" w:cs="Arial"/>
          <w:sz w:val="28"/>
          <w:szCs w:val="28"/>
          <w:lang w:val="en-GB"/>
        </w:rPr>
      </w:pPr>
    </w:p>
    <w:p w14:paraId="08520C89" w14:textId="77777777" w:rsidR="00302E61" w:rsidRDefault="00302E61" w:rsidP="00302E61">
      <w:pPr>
        <w:rPr>
          <w:rFonts w:ascii="Arial" w:hAnsi="Arial" w:cs="Arial"/>
          <w:sz w:val="28"/>
          <w:szCs w:val="28"/>
          <w:lang w:val="en-GB"/>
        </w:rPr>
      </w:pPr>
      <w:proofErr w:type="spellStart"/>
      <w:r>
        <w:rPr>
          <w:rFonts w:ascii="Arial" w:hAnsi="Arial" w:cs="Arial"/>
          <w:sz w:val="28"/>
          <w:szCs w:val="28"/>
          <w:lang w:val="en-GB"/>
        </w:rPr>
        <w:t>Imtac</w:t>
      </w:r>
      <w:proofErr w:type="spellEnd"/>
      <w:r>
        <w:rPr>
          <w:rFonts w:ascii="Arial" w:hAnsi="Arial" w:cs="Arial"/>
          <w:sz w:val="28"/>
          <w:szCs w:val="28"/>
          <w:lang w:val="en-GB"/>
        </w:rPr>
        <w:t xml:space="preserve"> believes the Strategy fails to deliver in several ways. Many of the measures are weakly worded, vague and non-committal. This includes </w:t>
      </w:r>
      <w:r>
        <w:rPr>
          <w:rFonts w:ascii="Arial" w:hAnsi="Arial" w:cs="Arial"/>
          <w:sz w:val="28"/>
          <w:szCs w:val="28"/>
          <w:lang w:val="en-GB"/>
        </w:rPr>
        <w:lastRenderedPageBreak/>
        <w:t>the commitment about inclusive transport. There are hints in the document of potential investment in infrastructure and services including the expansion of community transport services and the rail network. There are suggestions of other interventions including tackling issues around pavement parking but there is an overall lack of detail and ambition in the strategy. One explanation for this could be the uncertainty over the funding available as detailed in the final section of the draft Strategy.</w:t>
      </w:r>
    </w:p>
    <w:p w14:paraId="4EB7882F" w14:textId="77777777" w:rsidR="00302E61" w:rsidRDefault="00302E61" w:rsidP="00302E61">
      <w:pPr>
        <w:rPr>
          <w:rFonts w:ascii="Arial" w:hAnsi="Arial" w:cs="Arial"/>
          <w:sz w:val="28"/>
          <w:szCs w:val="28"/>
          <w:lang w:val="en-GB"/>
        </w:rPr>
      </w:pPr>
    </w:p>
    <w:p w14:paraId="71F0578D" w14:textId="77777777" w:rsidR="00302E61" w:rsidRDefault="00302E61" w:rsidP="00302E61">
      <w:pPr>
        <w:rPr>
          <w:rFonts w:ascii="Arial" w:hAnsi="Arial" w:cs="Arial"/>
          <w:sz w:val="28"/>
          <w:szCs w:val="28"/>
          <w:lang w:val="en-GB"/>
        </w:rPr>
      </w:pPr>
      <w:r>
        <w:rPr>
          <w:rFonts w:ascii="Arial" w:hAnsi="Arial" w:cs="Arial"/>
          <w:sz w:val="28"/>
          <w:szCs w:val="28"/>
          <w:lang w:val="en-GB"/>
        </w:rPr>
        <w:t xml:space="preserve">It is also of concern to the Committee that climate change objectives are linked to proposals to prioritise the switching of fuels of existing vehicles rather than prioritising more sustainable journeys and reducing the need to travel. </w:t>
      </w:r>
      <w:proofErr w:type="spellStart"/>
      <w:r>
        <w:rPr>
          <w:rFonts w:ascii="Arial" w:hAnsi="Arial" w:cs="Arial"/>
          <w:sz w:val="28"/>
          <w:szCs w:val="28"/>
          <w:lang w:val="en-GB"/>
        </w:rPr>
        <w:t>Imtac</w:t>
      </w:r>
      <w:proofErr w:type="spellEnd"/>
      <w:r>
        <w:rPr>
          <w:rFonts w:ascii="Arial" w:hAnsi="Arial" w:cs="Arial"/>
          <w:sz w:val="28"/>
          <w:szCs w:val="28"/>
          <w:lang w:val="en-GB"/>
        </w:rPr>
        <w:t xml:space="preserve"> understands that prioritising switching fuels best helps the Department meet its Net Zero targets, but it will do little to change or address the current barriers experienced by Deaf, disabled people and older people trying to access the transport system. Prioritising switching fuels does little to combat the inequality created by car dependency, identified as one of key drivers for change by the draft Strategy. </w:t>
      </w:r>
    </w:p>
    <w:p w14:paraId="2C5BAC51" w14:textId="77777777" w:rsidR="00302E61" w:rsidRDefault="00302E61" w:rsidP="00302E61">
      <w:pPr>
        <w:rPr>
          <w:rFonts w:ascii="Arial" w:hAnsi="Arial" w:cs="Arial"/>
          <w:sz w:val="28"/>
          <w:szCs w:val="28"/>
          <w:lang w:val="en-GB"/>
        </w:rPr>
      </w:pPr>
    </w:p>
    <w:p w14:paraId="53EE6F13" w14:textId="77777777" w:rsidR="00302E61" w:rsidRDefault="00302E61" w:rsidP="00302E61">
      <w:pPr>
        <w:rPr>
          <w:rFonts w:ascii="Arial" w:hAnsi="Arial" w:cs="Arial"/>
          <w:sz w:val="28"/>
          <w:szCs w:val="28"/>
          <w:lang w:val="en-GB"/>
        </w:rPr>
      </w:pPr>
      <w:r>
        <w:rPr>
          <w:rFonts w:ascii="Arial" w:hAnsi="Arial" w:cs="Arial"/>
          <w:sz w:val="28"/>
          <w:szCs w:val="28"/>
          <w:lang w:val="en-GB"/>
        </w:rPr>
        <w:t xml:space="preserve">The Committee is concerned the lack of detail and specific commitments and the prioritising of switching fuels will not offer the transformative change </w:t>
      </w:r>
      <w:proofErr w:type="spellStart"/>
      <w:r>
        <w:rPr>
          <w:rFonts w:ascii="Arial" w:hAnsi="Arial" w:cs="Arial"/>
          <w:sz w:val="28"/>
          <w:szCs w:val="28"/>
          <w:lang w:val="en-GB"/>
        </w:rPr>
        <w:t>Imtac</w:t>
      </w:r>
      <w:proofErr w:type="spellEnd"/>
      <w:r>
        <w:rPr>
          <w:rFonts w:ascii="Arial" w:hAnsi="Arial" w:cs="Arial"/>
          <w:sz w:val="28"/>
          <w:szCs w:val="28"/>
          <w:lang w:val="en-GB"/>
        </w:rPr>
        <w:t xml:space="preserve"> believe is required to make travel and our places more accessible and inclusive, removing the barriers to travel currently experienced by Deaf, disabled, older people and others. From a Net Zero perspective the approach does not fit with the principles of just transition as many people most impacted by climate change (including disabled people) are unlikely to benefit significantly from the approaches suggested in the draft Strategy, indeed for some the measures introduced to reach Net Zero targets may result in further restrictions to current travel choice.</w:t>
      </w:r>
    </w:p>
    <w:p w14:paraId="7D2808F6" w14:textId="77777777" w:rsidR="00302E61" w:rsidRDefault="00302E61" w:rsidP="00302E61">
      <w:pPr>
        <w:rPr>
          <w:rFonts w:ascii="Arial" w:hAnsi="Arial" w:cs="Arial"/>
          <w:sz w:val="28"/>
          <w:szCs w:val="28"/>
          <w:lang w:val="en-GB"/>
        </w:rPr>
      </w:pPr>
    </w:p>
    <w:p w14:paraId="03ECB623" w14:textId="77777777" w:rsidR="00302E61" w:rsidRPr="00FA7801" w:rsidRDefault="00302E61" w:rsidP="00302E61">
      <w:pPr>
        <w:rPr>
          <w:rFonts w:ascii="Arial" w:hAnsi="Arial" w:cs="Arial"/>
          <w:b/>
          <w:bCs/>
          <w:sz w:val="28"/>
          <w:szCs w:val="28"/>
          <w:lang w:val="en-GB"/>
        </w:rPr>
      </w:pPr>
      <w:r w:rsidRPr="00FA7801">
        <w:rPr>
          <w:rFonts w:ascii="Arial" w:hAnsi="Arial" w:cs="Arial"/>
          <w:b/>
          <w:bCs/>
          <w:sz w:val="28"/>
          <w:szCs w:val="28"/>
          <w:lang w:val="en-GB"/>
        </w:rPr>
        <w:t>Recommendations</w:t>
      </w:r>
    </w:p>
    <w:p w14:paraId="2B141E6E" w14:textId="77777777" w:rsidR="00302E61" w:rsidRDefault="00302E61" w:rsidP="00302E61">
      <w:pPr>
        <w:rPr>
          <w:rFonts w:ascii="Arial" w:hAnsi="Arial" w:cs="Arial"/>
          <w:sz w:val="28"/>
          <w:szCs w:val="28"/>
          <w:lang w:val="en-GB"/>
        </w:rPr>
      </w:pPr>
    </w:p>
    <w:p w14:paraId="3DE020E7" w14:textId="77777777" w:rsidR="00302E61" w:rsidRDefault="00302E61" w:rsidP="00302E61">
      <w:pPr>
        <w:rPr>
          <w:rFonts w:ascii="Arial" w:hAnsi="Arial" w:cs="Arial"/>
          <w:sz w:val="28"/>
          <w:szCs w:val="28"/>
          <w:lang w:val="en-GB"/>
        </w:rPr>
      </w:pPr>
      <w:r>
        <w:rPr>
          <w:rFonts w:ascii="Arial" w:hAnsi="Arial" w:cs="Arial"/>
          <w:sz w:val="28"/>
          <w:szCs w:val="28"/>
          <w:lang w:val="en-GB"/>
        </w:rPr>
        <w:t xml:space="preserve">The Committee believes the draft Strategy contains excellent </w:t>
      </w:r>
      <w:proofErr w:type="gramStart"/>
      <w:r>
        <w:rPr>
          <w:rFonts w:ascii="Arial" w:hAnsi="Arial" w:cs="Arial"/>
          <w:sz w:val="28"/>
          <w:szCs w:val="28"/>
          <w:lang w:val="en-GB"/>
        </w:rPr>
        <w:t>high level</w:t>
      </w:r>
      <w:proofErr w:type="gramEnd"/>
      <w:r>
        <w:rPr>
          <w:rFonts w:ascii="Arial" w:hAnsi="Arial" w:cs="Arial"/>
          <w:sz w:val="28"/>
          <w:szCs w:val="28"/>
          <w:lang w:val="en-GB"/>
        </w:rPr>
        <w:t xml:space="preserve"> commitments to make travel and our places inclusive and accessible. There are other welcome commitments to build accessibility as a condition of public investment and to engage with disabled people when doing this. However, there is a lack of detail about what will be done and how these commitments will be achieved. </w:t>
      </w:r>
      <w:proofErr w:type="spellStart"/>
      <w:r>
        <w:rPr>
          <w:rFonts w:ascii="Arial" w:hAnsi="Arial" w:cs="Arial"/>
          <w:sz w:val="28"/>
          <w:szCs w:val="28"/>
          <w:lang w:val="en-GB"/>
        </w:rPr>
        <w:t>Imtac</w:t>
      </w:r>
      <w:proofErr w:type="spellEnd"/>
      <w:r>
        <w:rPr>
          <w:rFonts w:ascii="Arial" w:hAnsi="Arial" w:cs="Arial"/>
          <w:sz w:val="28"/>
          <w:szCs w:val="28"/>
          <w:lang w:val="en-GB"/>
        </w:rPr>
        <w:t xml:space="preserve"> is concerned that the lack of clear detail and the proposed prioritising switching fuels in relation to Net Zero will minimise the opportunities for transformative change through addressing all the barriers that currently prevent Deaf, </w:t>
      </w:r>
      <w:r>
        <w:rPr>
          <w:rFonts w:ascii="Arial" w:hAnsi="Arial" w:cs="Arial"/>
          <w:sz w:val="28"/>
          <w:szCs w:val="28"/>
          <w:lang w:val="en-GB"/>
        </w:rPr>
        <w:lastRenderedPageBreak/>
        <w:t>disabled, and older people from accessing our transport system and our places.</w:t>
      </w:r>
    </w:p>
    <w:p w14:paraId="5A5B0792" w14:textId="77777777" w:rsidR="00302E61" w:rsidRDefault="00302E61" w:rsidP="00302E61">
      <w:pPr>
        <w:rPr>
          <w:rFonts w:ascii="Arial" w:hAnsi="Arial" w:cs="Arial"/>
          <w:sz w:val="28"/>
          <w:szCs w:val="28"/>
          <w:lang w:val="en-GB"/>
        </w:rPr>
      </w:pPr>
    </w:p>
    <w:p w14:paraId="713E5B15" w14:textId="77777777" w:rsidR="00302E61" w:rsidRDefault="00302E61" w:rsidP="00302E61">
      <w:pPr>
        <w:rPr>
          <w:rFonts w:ascii="Arial" w:hAnsi="Arial" w:cs="Arial"/>
          <w:sz w:val="28"/>
          <w:szCs w:val="28"/>
          <w:lang w:val="en-GB"/>
        </w:rPr>
      </w:pPr>
      <w:r>
        <w:rPr>
          <w:rFonts w:ascii="Arial" w:hAnsi="Arial" w:cs="Arial"/>
          <w:sz w:val="28"/>
          <w:szCs w:val="28"/>
          <w:lang w:val="en-GB"/>
        </w:rPr>
        <w:t xml:space="preserve">The Committee believes that there is a need for the Strategy to set out detailed approach to tackling barriers that currently exclude people from travel and places. This will include addressing physical accessibility by embedding best practice inclusive design when investing money in our infrastructure and services. It will include tackling the availability of services, enhanced more accessible public transport including more bus and rail services as well as access to better rural services and services such as taxis. It will include innovation in the way we provide services such as looking at better demand responsive services. It will involve tackling affordability of travel, looking at making free concessions standard for Deaf, disabled and older people on a range of public and other transport services. It will involve ensuring private vehicles remain an option for people who have no other form of mobility. It will mean challenging and changing cultures and attitudes of both those that design and deliver our services and infrastructure through the adoption of social model / </w:t>
      </w:r>
      <w:proofErr w:type="gramStart"/>
      <w:r>
        <w:rPr>
          <w:rFonts w:ascii="Arial" w:hAnsi="Arial" w:cs="Arial"/>
          <w:sz w:val="28"/>
          <w:szCs w:val="28"/>
          <w:lang w:val="en-GB"/>
        </w:rPr>
        <w:t>rights based</w:t>
      </w:r>
      <w:proofErr w:type="gramEnd"/>
      <w:r>
        <w:rPr>
          <w:rFonts w:ascii="Arial" w:hAnsi="Arial" w:cs="Arial"/>
          <w:sz w:val="28"/>
          <w:szCs w:val="28"/>
          <w:lang w:val="en-GB"/>
        </w:rPr>
        <w:t xml:space="preserve"> training. It will involve adjusting current legislation, policy and practices to address and remove barriers such as issues created by pavement parking  It will involve ensuring that just transition principles are enshrined in our approach to Net Zero and combatting climate breakdown, recognising that the people currently most impacted by climate breakdown are not further disadvantaged by the change we make in response to it. Underpinning the success of all of this will involve embedding the participation of Deaf, disabled and older people at every stage of future policy and service design and delivery.</w:t>
      </w:r>
    </w:p>
    <w:p w14:paraId="003915D1" w14:textId="77777777" w:rsidR="00302E61" w:rsidRDefault="00302E61" w:rsidP="00302E61">
      <w:pPr>
        <w:rPr>
          <w:rFonts w:ascii="Arial" w:hAnsi="Arial" w:cs="Arial"/>
          <w:sz w:val="28"/>
          <w:szCs w:val="28"/>
          <w:lang w:val="en-GB"/>
        </w:rPr>
      </w:pPr>
    </w:p>
    <w:p w14:paraId="290696AB" w14:textId="77777777" w:rsidR="00302E61" w:rsidRDefault="00302E61" w:rsidP="00302E61">
      <w:pPr>
        <w:rPr>
          <w:rFonts w:ascii="Arial" w:hAnsi="Arial" w:cs="Arial"/>
          <w:sz w:val="28"/>
          <w:szCs w:val="28"/>
          <w:lang w:val="en-GB"/>
        </w:rPr>
      </w:pPr>
      <w:r>
        <w:rPr>
          <w:rFonts w:ascii="Arial" w:hAnsi="Arial" w:cs="Arial"/>
          <w:sz w:val="28"/>
          <w:szCs w:val="28"/>
          <w:lang w:val="en-GB"/>
        </w:rPr>
        <w:t xml:space="preserve">A </w:t>
      </w:r>
      <w:proofErr w:type="gramStart"/>
      <w:r>
        <w:rPr>
          <w:rFonts w:ascii="Arial" w:hAnsi="Arial" w:cs="Arial"/>
          <w:sz w:val="28"/>
          <w:szCs w:val="28"/>
          <w:lang w:val="en-GB"/>
        </w:rPr>
        <w:t>ten year</w:t>
      </w:r>
      <w:proofErr w:type="gramEnd"/>
      <w:r>
        <w:rPr>
          <w:rFonts w:ascii="Arial" w:hAnsi="Arial" w:cs="Arial"/>
          <w:sz w:val="28"/>
          <w:szCs w:val="28"/>
          <w:lang w:val="en-GB"/>
        </w:rPr>
        <w:t xml:space="preserve"> Transport Strategy must be ambitious. Travelling and using our built environment is still difficult or impossible for far too many in our society. The Transport Strategy must set out a plan to address the continued exclusion of many in our society. The Committee recognises the scale of the challenge and that is unrealistic to identify and include all the required actions and measures in the Strategy. Our key recommendation is that the revised Transport Strategy contain a commitment to develop an Inclusive or Accessible Transport Strategy / Plan to run alongside the Transport Strategy. Such a strategy will seek to identify the key barriers experienced by Deaf, disabled, older people and others and develop action plans with measures to address these barriers.</w:t>
      </w:r>
    </w:p>
    <w:p w14:paraId="7CCEEA3F" w14:textId="77777777" w:rsidR="00302E61" w:rsidRDefault="00302E61" w:rsidP="00302E61">
      <w:pPr>
        <w:rPr>
          <w:rFonts w:ascii="Arial" w:hAnsi="Arial" w:cs="Arial"/>
          <w:sz w:val="28"/>
          <w:szCs w:val="28"/>
          <w:lang w:val="en-GB"/>
        </w:rPr>
      </w:pPr>
    </w:p>
    <w:p w14:paraId="28FD7018" w14:textId="77777777" w:rsidR="00302E61" w:rsidRDefault="00302E61" w:rsidP="00302E61">
      <w:pPr>
        <w:rPr>
          <w:rFonts w:ascii="Arial" w:hAnsi="Arial" w:cs="Arial"/>
          <w:sz w:val="28"/>
          <w:szCs w:val="28"/>
          <w:lang w:val="en-GB"/>
        </w:rPr>
      </w:pPr>
      <w:r>
        <w:rPr>
          <w:rFonts w:ascii="Arial" w:hAnsi="Arial" w:cs="Arial"/>
          <w:sz w:val="28"/>
          <w:szCs w:val="28"/>
          <w:lang w:val="en-GB"/>
        </w:rPr>
        <w:t xml:space="preserve">This mirrors existing approaches in Scotland, England and shortly to be published in Wales. It also replicates the approach taken with the </w:t>
      </w:r>
      <w:r>
        <w:rPr>
          <w:rFonts w:ascii="Arial" w:hAnsi="Arial" w:cs="Arial"/>
          <w:sz w:val="28"/>
          <w:szCs w:val="28"/>
          <w:lang w:val="en-GB"/>
        </w:rPr>
        <w:lastRenderedPageBreak/>
        <w:t xml:space="preserve">previous Regional Transport Strategy. The Accessible Transport Strategy published in 2005 was </w:t>
      </w:r>
      <w:proofErr w:type="gramStart"/>
      <w:r>
        <w:rPr>
          <w:rFonts w:ascii="Arial" w:hAnsi="Arial" w:cs="Arial"/>
          <w:sz w:val="28"/>
          <w:szCs w:val="28"/>
          <w:lang w:val="en-GB"/>
        </w:rPr>
        <w:t>ground breaking</w:t>
      </w:r>
      <w:proofErr w:type="gramEnd"/>
      <w:r>
        <w:rPr>
          <w:rFonts w:ascii="Arial" w:hAnsi="Arial" w:cs="Arial"/>
          <w:sz w:val="28"/>
          <w:szCs w:val="28"/>
          <w:lang w:val="en-GB"/>
        </w:rPr>
        <w:t>, however the limited implementation of its policies does provide lessons for any future similar strategy / plan.</w:t>
      </w:r>
    </w:p>
    <w:p w14:paraId="1DC21047" w14:textId="77777777" w:rsidR="00302E61" w:rsidRDefault="00302E61" w:rsidP="00302E61">
      <w:pPr>
        <w:rPr>
          <w:rFonts w:ascii="Arial" w:hAnsi="Arial" w:cs="Arial"/>
          <w:sz w:val="28"/>
          <w:szCs w:val="28"/>
          <w:lang w:val="en-GB"/>
        </w:rPr>
      </w:pPr>
    </w:p>
    <w:p w14:paraId="38F7392D" w14:textId="77777777" w:rsidR="00302E61" w:rsidRDefault="00302E61" w:rsidP="00302E61">
      <w:pPr>
        <w:rPr>
          <w:rFonts w:ascii="Arial" w:hAnsi="Arial" w:cs="Arial"/>
          <w:sz w:val="28"/>
          <w:szCs w:val="28"/>
          <w:lang w:val="en-GB"/>
        </w:rPr>
      </w:pPr>
      <w:r>
        <w:rPr>
          <w:rFonts w:ascii="Arial" w:hAnsi="Arial" w:cs="Arial"/>
          <w:sz w:val="28"/>
          <w:szCs w:val="28"/>
          <w:lang w:val="en-GB"/>
        </w:rPr>
        <w:t xml:space="preserve">Resources will always be key to delivering </w:t>
      </w:r>
      <w:proofErr w:type="gramStart"/>
      <w:r>
        <w:rPr>
          <w:rFonts w:ascii="Arial" w:hAnsi="Arial" w:cs="Arial"/>
          <w:sz w:val="28"/>
          <w:szCs w:val="28"/>
          <w:lang w:val="en-GB"/>
        </w:rPr>
        <w:t>an</w:t>
      </w:r>
      <w:proofErr w:type="gramEnd"/>
      <w:r>
        <w:rPr>
          <w:rFonts w:ascii="Arial" w:hAnsi="Arial" w:cs="Arial"/>
          <w:sz w:val="28"/>
          <w:szCs w:val="28"/>
          <w:lang w:val="en-GB"/>
        </w:rPr>
        <w:t xml:space="preserve"> transformational change. Whilst the Committee recognises the competing demands for resources and challenging financial outlook, we believe there are other sources of income generation that the draft Strategy has not included. Our second recommendation is that the revised Strategy look at wider measures to generate income for investment in services and infrastructure including measures such as road user charging and parking levels.</w:t>
      </w:r>
    </w:p>
    <w:p w14:paraId="7F5954D3" w14:textId="77777777" w:rsidR="00302E61" w:rsidRDefault="00302E61" w:rsidP="00302E61">
      <w:pPr>
        <w:rPr>
          <w:rFonts w:ascii="Arial" w:hAnsi="Arial" w:cs="Arial"/>
          <w:b/>
          <w:bCs/>
          <w:sz w:val="28"/>
          <w:szCs w:val="28"/>
        </w:rPr>
      </w:pPr>
    </w:p>
    <w:p w14:paraId="21182EEC" w14:textId="77777777" w:rsidR="00302E61" w:rsidRDefault="00302E61" w:rsidP="00302E61">
      <w:pPr>
        <w:rPr>
          <w:rFonts w:ascii="Arial" w:hAnsi="Arial" w:cs="Arial"/>
          <w:b/>
          <w:bCs/>
          <w:sz w:val="28"/>
          <w:szCs w:val="28"/>
        </w:rPr>
      </w:pPr>
    </w:p>
    <w:p w14:paraId="37CCC869" w14:textId="77777777" w:rsidR="00302E61" w:rsidRPr="00113249" w:rsidRDefault="00302E61" w:rsidP="00302E61">
      <w:pPr>
        <w:rPr>
          <w:rFonts w:ascii="Arial" w:hAnsi="Arial" w:cs="Arial"/>
          <w:sz w:val="28"/>
          <w:szCs w:val="28"/>
          <w:lang w:val="en-GB"/>
        </w:rPr>
      </w:pPr>
      <w:r w:rsidRPr="002640B5">
        <w:rPr>
          <w:rFonts w:ascii="Arial" w:hAnsi="Arial" w:cs="Arial"/>
          <w:b/>
          <w:bCs/>
          <w:sz w:val="28"/>
          <w:szCs w:val="28"/>
        </w:rPr>
        <w:t>Conclusion</w:t>
      </w:r>
    </w:p>
    <w:p w14:paraId="46313238" w14:textId="77777777" w:rsidR="00302E61" w:rsidRDefault="00302E61" w:rsidP="00302E61">
      <w:pPr>
        <w:rPr>
          <w:rFonts w:ascii="Arial" w:hAnsi="Arial" w:cs="Arial"/>
          <w:b/>
          <w:bCs/>
          <w:sz w:val="28"/>
          <w:szCs w:val="28"/>
        </w:rPr>
      </w:pPr>
    </w:p>
    <w:p w14:paraId="68607285" w14:textId="77777777" w:rsidR="00302E61" w:rsidRPr="002640B5" w:rsidRDefault="00302E61" w:rsidP="00302E61">
      <w:pPr>
        <w:rPr>
          <w:rFonts w:ascii="Arial" w:hAnsi="Arial" w:cs="Arial"/>
          <w:sz w:val="28"/>
          <w:szCs w:val="28"/>
        </w:rPr>
      </w:pPr>
      <w:proofErr w:type="spellStart"/>
      <w:r>
        <w:rPr>
          <w:rFonts w:ascii="Arial" w:hAnsi="Arial" w:cs="Arial"/>
          <w:sz w:val="28"/>
          <w:szCs w:val="28"/>
        </w:rPr>
        <w:t>Imtac</w:t>
      </w:r>
      <w:proofErr w:type="spellEnd"/>
      <w:r>
        <w:rPr>
          <w:rFonts w:ascii="Arial" w:hAnsi="Arial" w:cs="Arial"/>
          <w:sz w:val="28"/>
          <w:szCs w:val="28"/>
        </w:rPr>
        <w:t xml:space="preserve"> thanks the </w:t>
      </w:r>
      <w:proofErr w:type="gramStart"/>
      <w:r>
        <w:rPr>
          <w:rFonts w:ascii="Arial" w:hAnsi="Arial" w:cs="Arial"/>
          <w:sz w:val="28"/>
          <w:szCs w:val="28"/>
        </w:rPr>
        <w:t>Department</w:t>
      </w:r>
      <w:proofErr w:type="gramEnd"/>
      <w:r>
        <w:rPr>
          <w:rFonts w:ascii="Arial" w:hAnsi="Arial" w:cs="Arial"/>
          <w:sz w:val="28"/>
          <w:szCs w:val="28"/>
        </w:rPr>
        <w:t xml:space="preserve"> the opportunity to comment on the draft Transport Strategy 2035. The Committee welcomes the </w:t>
      </w:r>
      <w:proofErr w:type="gramStart"/>
      <w:r>
        <w:rPr>
          <w:rFonts w:ascii="Arial" w:hAnsi="Arial" w:cs="Arial"/>
          <w:sz w:val="28"/>
          <w:szCs w:val="28"/>
        </w:rPr>
        <w:t>high level</w:t>
      </w:r>
      <w:proofErr w:type="gramEnd"/>
      <w:r>
        <w:rPr>
          <w:rFonts w:ascii="Arial" w:hAnsi="Arial" w:cs="Arial"/>
          <w:sz w:val="28"/>
          <w:szCs w:val="28"/>
        </w:rPr>
        <w:t xml:space="preserve"> commitments in the draft Strategy around accessibility and inclusion but feels there is a need for detailed measures aimed at tackling the exclusion of many disabled people from travel and our places. We are therefore recommending an Inclusive / Accessible Strategy be developed to run alongside the Transport Strategy. We welcome the engagement with the Department to date and look forward to further discussions and engagement as the Strategy is </w:t>
      </w:r>
      <w:proofErr w:type="spellStart"/>
      <w:r>
        <w:rPr>
          <w:rFonts w:ascii="Arial" w:hAnsi="Arial" w:cs="Arial"/>
          <w:sz w:val="28"/>
          <w:szCs w:val="28"/>
        </w:rPr>
        <w:t>finalised</w:t>
      </w:r>
      <w:proofErr w:type="spellEnd"/>
      <w:r>
        <w:rPr>
          <w:rFonts w:ascii="Arial" w:hAnsi="Arial" w:cs="Arial"/>
          <w:sz w:val="28"/>
          <w:szCs w:val="28"/>
        </w:rPr>
        <w:t>,</w:t>
      </w:r>
    </w:p>
    <w:p w14:paraId="1B6783E1" w14:textId="77777777" w:rsidR="00302E61" w:rsidRPr="00302E61" w:rsidRDefault="00302E61" w:rsidP="00913034">
      <w:pPr>
        <w:rPr>
          <w:rFonts w:ascii="Arial" w:hAnsi="Arial" w:cs="Arial"/>
          <w:b/>
          <w:bCs/>
          <w:sz w:val="28"/>
          <w:szCs w:val="28"/>
        </w:rPr>
      </w:pPr>
    </w:p>
    <w:sectPr w:rsidR="00302E61" w:rsidRPr="00302E61">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5DE40" w14:textId="77777777" w:rsidR="000569DD" w:rsidRDefault="000569DD" w:rsidP="002E454F">
      <w:r>
        <w:separator/>
      </w:r>
    </w:p>
  </w:endnote>
  <w:endnote w:type="continuationSeparator" w:id="0">
    <w:p w14:paraId="1DE53C93" w14:textId="77777777" w:rsidR="000569DD" w:rsidRDefault="000569DD" w:rsidP="002E4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5974538"/>
      <w:docPartObj>
        <w:docPartGallery w:val="Page Numbers (Bottom of Page)"/>
        <w:docPartUnique/>
      </w:docPartObj>
    </w:sdtPr>
    <w:sdtEndPr/>
    <w:sdtContent>
      <w:p w14:paraId="04F6386A" w14:textId="18D077D4" w:rsidR="00412E77" w:rsidRDefault="00412E77">
        <w:pPr>
          <w:pStyle w:val="Footer"/>
          <w:jc w:val="center"/>
        </w:pPr>
        <w:r>
          <w:fldChar w:fldCharType="begin"/>
        </w:r>
        <w:r>
          <w:instrText>PAGE   \* MERGEFORMAT</w:instrText>
        </w:r>
        <w:r>
          <w:fldChar w:fldCharType="separate"/>
        </w:r>
        <w:r>
          <w:rPr>
            <w:lang w:val="en-GB"/>
          </w:rPr>
          <w:t>2</w:t>
        </w:r>
        <w:r>
          <w:fldChar w:fldCharType="end"/>
        </w:r>
      </w:p>
    </w:sdtContent>
  </w:sdt>
  <w:p w14:paraId="6DB780EB" w14:textId="77777777" w:rsidR="00412E77" w:rsidRDefault="00412E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66957" w14:textId="77777777" w:rsidR="000569DD" w:rsidRDefault="000569DD" w:rsidP="002E454F">
      <w:r>
        <w:separator/>
      </w:r>
    </w:p>
  </w:footnote>
  <w:footnote w:type="continuationSeparator" w:id="0">
    <w:p w14:paraId="03EE1CBE" w14:textId="77777777" w:rsidR="000569DD" w:rsidRDefault="000569DD" w:rsidP="002E454F">
      <w:r>
        <w:continuationSeparator/>
      </w:r>
    </w:p>
  </w:footnote>
  <w:footnote w:id="1">
    <w:p w14:paraId="10B2B7AD" w14:textId="70FACC39" w:rsidR="009F636F" w:rsidRDefault="009F636F">
      <w:pPr>
        <w:pStyle w:val="FootnoteText"/>
      </w:pPr>
      <w:r>
        <w:rPr>
          <w:rStyle w:val="FootnoteReference"/>
        </w:rPr>
        <w:footnoteRef/>
      </w:r>
      <w:r>
        <w:t xml:space="preserve"> </w:t>
      </w:r>
      <w:hyperlink r:id="rId1" w:history="1">
        <w:r w:rsidR="001A324B" w:rsidRPr="007448B3">
          <w:rPr>
            <w:rStyle w:val="Hyperlink"/>
          </w:rPr>
          <w:t>https://www.imtac.org.uk/comments-imtac-about-consultation-establishment-just-transition-commission</w:t>
        </w:r>
      </w:hyperlink>
      <w:r w:rsidR="001A324B">
        <w:t xml:space="preserve"> </w:t>
      </w:r>
    </w:p>
  </w:footnote>
  <w:footnote w:id="2">
    <w:p w14:paraId="1A3FDFCD" w14:textId="579CE095" w:rsidR="009F636F" w:rsidRDefault="009F636F">
      <w:pPr>
        <w:pStyle w:val="FootnoteText"/>
      </w:pPr>
      <w:r>
        <w:rPr>
          <w:rStyle w:val="FootnoteReference"/>
        </w:rPr>
        <w:footnoteRef/>
      </w:r>
      <w:r>
        <w:t xml:space="preserve"> </w:t>
      </w:r>
      <w:hyperlink r:id="rId2" w:history="1">
        <w:r w:rsidR="009D4CCE" w:rsidRPr="007448B3">
          <w:rPr>
            <w:rStyle w:val="Hyperlink"/>
          </w:rPr>
          <w:t>https://www.daera-ni.gov.uk/publications/summary-responses-consultation-establishment-just-transition-commission</w:t>
        </w:r>
      </w:hyperlink>
      <w:r w:rsidR="009D4CCE">
        <w:t xml:space="preserve"> </w:t>
      </w:r>
    </w:p>
  </w:footnote>
  <w:footnote w:id="3">
    <w:p w14:paraId="1565C3E9" w14:textId="6EF2EEA0" w:rsidR="00521D10" w:rsidRDefault="00521D10">
      <w:pPr>
        <w:pStyle w:val="FootnoteText"/>
      </w:pPr>
      <w:r>
        <w:rPr>
          <w:rStyle w:val="FootnoteReference"/>
        </w:rPr>
        <w:footnoteRef/>
      </w:r>
      <w:r>
        <w:t xml:space="preserve"> </w:t>
      </w:r>
      <w:hyperlink r:id="rId3" w:history="1">
        <w:r w:rsidR="00092762" w:rsidRPr="007448B3">
          <w:rPr>
            <w:rStyle w:val="Hyperlink"/>
          </w:rPr>
          <w:t>https://www.imtac.org.uk/new-approach-travel-our-streets-and-our-places</w:t>
        </w:r>
      </w:hyperlink>
      <w:r w:rsidR="00092762">
        <w:t xml:space="preserve"> </w:t>
      </w:r>
    </w:p>
  </w:footnote>
  <w:footnote w:id="4">
    <w:p w14:paraId="28B3A965" w14:textId="0E2BB68F" w:rsidR="00413341" w:rsidRDefault="00413341">
      <w:pPr>
        <w:pStyle w:val="FootnoteText"/>
      </w:pPr>
      <w:r>
        <w:rPr>
          <w:rStyle w:val="FootnoteReference"/>
        </w:rPr>
        <w:footnoteRef/>
      </w:r>
      <w:r>
        <w:t xml:space="preserve"> </w:t>
      </w:r>
      <w:hyperlink r:id="rId4" w:history="1">
        <w:r w:rsidR="008F23AD" w:rsidRPr="007448B3">
          <w:rPr>
            <w:rStyle w:val="Hyperlink"/>
          </w:rPr>
          <w:t>https://www.infrastructure-ni.gov.uk/consultations/transport-strategy-2035</w:t>
        </w:r>
      </w:hyperlink>
      <w:r w:rsidR="008F23AD">
        <w:t xml:space="preserve"> </w:t>
      </w:r>
    </w:p>
  </w:footnote>
  <w:footnote w:id="5">
    <w:p w14:paraId="1F8B0F17" w14:textId="15C53594" w:rsidR="006F441E" w:rsidRDefault="006F441E">
      <w:pPr>
        <w:pStyle w:val="FootnoteText"/>
      </w:pPr>
      <w:r>
        <w:rPr>
          <w:rStyle w:val="FootnoteReference"/>
        </w:rPr>
        <w:footnoteRef/>
      </w:r>
      <w:r>
        <w:t xml:space="preserve"> </w:t>
      </w:r>
      <w:hyperlink r:id="rId5" w:history="1">
        <w:r w:rsidR="00576EEC" w:rsidRPr="007448B3">
          <w:rPr>
            <w:rStyle w:val="Hyperlink"/>
          </w:rPr>
          <w:t>https://www.infrastructure-ni.gov.uk/publications/regional-transportation-strategy-2002-2012</w:t>
        </w:r>
      </w:hyperlink>
      <w:r w:rsidR="00576EEC">
        <w:t xml:space="preserve"> </w:t>
      </w:r>
    </w:p>
  </w:footnote>
  <w:footnote w:id="6">
    <w:p w14:paraId="69DFAF2C" w14:textId="32A8CDBD" w:rsidR="000262C1" w:rsidRDefault="000262C1">
      <w:pPr>
        <w:pStyle w:val="FootnoteText"/>
      </w:pPr>
      <w:r>
        <w:rPr>
          <w:rStyle w:val="FootnoteReference"/>
        </w:rPr>
        <w:footnoteRef/>
      </w:r>
      <w:r>
        <w:t xml:space="preserve"> </w:t>
      </w:r>
      <w:hyperlink r:id="rId6" w:history="1">
        <w:r w:rsidRPr="007448B3">
          <w:rPr>
            <w:rStyle w:val="Hyperlink"/>
          </w:rPr>
          <w:t>https://www.infrastructure-ni.gov.uk/publications/accessible-transport-strategy-2005-2015</w:t>
        </w:r>
      </w:hyperlink>
      <w:r>
        <w:t xml:space="preserve"> </w:t>
      </w:r>
    </w:p>
  </w:footnote>
  <w:footnote w:id="7">
    <w:p w14:paraId="298644F1" w14:textId="5879A71D" w:rsidR="00BE1006" w:rsidRDefault="00BE1006">
      <w:pPr>
        <w:pStyle w:val="FootnoteText"/>
      </w:pPr>
      <w:r>
        <w:rPr>
          <w:rStyle w:val="FootnoteReference"/>
        </w:rPr>
        <w:footnoteRef/>
      </w:r>
      <w:r>
        <w:t xml:space="preserve"> </w:t>
      </w:r>
      <w:hyperlink r:id="rId7" w:history="1">
        <w:r w:rsidRPr="007448B3">
          <w:rPr>
            <w:rStyle w:val="Hyperlink"/>
          </w:rPr>
          <w:t>https://www.transport.gov.scot/our-approach/accessible-transport/accessible-travel-framework/</w:t>
        </w:r>
      </w:hyperlink>
      <w:r>
        <w:t xml:space="preserve"> </w:t>
      </w:r>
    </w:p>
  </w:footnote>
  <w:footnote w:id="8">
    <w:p w14:paraId="61F7867D" w14:textId="74D0FAF0" w:rsidR="00E16778" w:rsidRDefault="00E16778">
      <w:pPr>
        <w:pStyle w:val="FootnoteText"/>
      </w:pPr>
      <w:r>
        <w:rPr>
          <w:rStyle w:val="FootnoteReference"/>
        </w:rPr>
        <w:footnoteRef/>
      </w:r>
      <w:r>
        <w:t xml:space="preserve"> </w:t>
      </w:r>
      <w:hyperlink r:id="rId8" w:history="1">
        <w:r w:rsidRPr="007448B3">
          <w:rPr>
            <w:rStyle w:val="Hyperlink"/>
          </w:rPr>
          <w:t>https://www.gov.uk/government/publications/inclusive-transport-strategy</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C136F"/>
    <w:multiLevelType w:val="multilevel"/>
    <w:tmpl w:val="9B62A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9DB4F68"/>
    <w:multiLevelType w:val="hybridMultilevel"/>
    <w:tmpl w:val="18943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1120713">
    <w:abstractNumId w:val="0"/>
  </w:num>
  <w:num w:numId="2" w16cid:durableId="5274514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034"/>
    <w:rsid w:val="00005AB4"/>
    <w:rsid w:val="00014253"/>
    <w:rsid w:val="00014324"/>
    <w:rsid w:val="0002196A"/>
    <w:rsid w:val="0002574B"/>
    <w:rsid w:val="000262C1"/>
    <w:rsid w:val="00026436"/>
    <w:rsid w:val="00027BBE"/>
    <w:rsid w:val="00037236"/>
    <w:rsid w:val="0004206E"/>
    <w:rsid w:val="000569DD"/>
    <w:rsid w:val="00064322"/>
    <w:rsid w:val="00065DB2"/>
    <w:rsid w:val="00066EC6"/>
    <w:rsid w:val="00077235"/>
    <w:rsid w:val="00092762"/>
    <w:rsid w:val="00094094"/>
    <w:rsid w:val="000B2F05"/>
    <w:rsid w:val="000C496B"/>
    <w:rsid w:val="000D01A3"/>
    <w:rsid w:val="000E1B20"/>
    <w:rsid w:val="000F3A71"/>
    <w:rsid w:val="000F5C80"/>
    <w:rsid w:val="00100E2A"/>
    <w:rsid w:val="00113249"/>
    <w:rsid w:val="00114F58"/>
    <w:rsid w:val="0011565B"/>
    <w:rsid w:val="0012215B"/>
    <w:rsid w:val="00123F9C"/>
    <w:rsid w:val="00124657"/>
    <w:rsid w:val="00133D10"/>
    <w:rsid w:val="00141925"/>
    <w:rsid w:val="00143327"/>
    <w:rsid w:val="001553C7"/>
    <w:rsid w:val="00161DE0"/>
    <w:rsid w:val="00162FE7"/>
    <w:rsid w:val="0016669F"/>
    <w:rsid w:val="00166E4D"/>
    <w:rsid w:val="00167B1B"/>
    <w:rsid w:val="00171480"/>
    <w:rsid w:val="00174114"/>
    <w:rsid w:val="00194906"/>
    <w:rsid w:val="00194EEF"/>
    <w:rsid w:val="00197C16"/>
    <w:rsid w:val="001A1213"/>
    <w:rsid w:val="001A324B"/>
    <w:rsid w:val="001A7D14"/>
    <w:rsid w:val="001B05B8"/>
    <w:rsid w:val="001B182A"/>
    <w:rsid w:val="001B3561"/>
    <w:rsid w:val="001C2D07"/>
    <w:rsid w:val="001D68CB"/>
    <w:rsid w:val="001E1BA8"/>
    <w:rsid w:val="001E4061"/>
    <w:rsid w:val="001F22C5"/>
    <w:rsid w:val="001F25E4"/>
    <w:rsid w:val="00204A9D"/>
    <w:rsid w:val="00210DE5"/>
    <w:rsid w:val="002113EF"/>
    <w:rsid w:val="00215472"/>
    <w:rsid w:val="002168DB"/>
    <w:rsid w:val="00222059"/>
    <w:rsid w:val="00234D21"/>
    <w:rsid w:val="00235580"/>
    <w:rsid w:val="00237A11"/>
    <w:rsid w:val="00237E2B"/>
    <w:rsid w:val="00240E54"/>
    <w:rsid w:val="00247387"/>
    <w:rsid w:val="00251B8E"/>
    <w:rsid w:val="00253A25"/>
    <w:rsid w:val="00254E63"/>
    <w:rsid w:val="00257ABD"/>
    <w:rsid w:val="002640B5"/>
    <w:rsid w:val="002725F7"/>
    <w:rsid w:val="00276629"/>
    <w:rsid w:val="002853A8"/>
    <w:rsid w:val="00294FE5"/>
    <w:rsid w:val="00297875"/>
    <w:rsid w:val="002A03B0"/>
    <w:rsid w:val="002A2B08"/>
    <w:rsid w:val="002A2FB1"/>
    <w:rsid w:val="002B2736"/>
    <w:rsid w:val="002B42F9"/>
    <w:rsid w:val="002C3499"/>
    <w:rsid w:val="002C4008"/>
    <w:rsid w:val="002D33F7"/>
    <w:rsid w:val="002D6893"/>
    <w:rsid w:val="002E454F"/>
    <w:rsid w:val="002E79A1"/>
    <w:rsid w:val="002F0C1F"/>
    <w:rsid w:val="002F347F"/>
    <w:rsid w:val="002F5BB0"/>
    <w:rsid w:val="00300F83"/>
    <w:rsid w:val="00302E61"/>
    <w:rsid w:val="00310DE8"/>
    <w:rsid w:val="0031189C"/>
    <w:rsid w:val="00314FCD"/>
    <w:rsid w:val="003165E9"/>
    <w:rsid w:val="00320136"/>
    <w:rsid w:val="00323C6B"/>
    <w:rsid w:val="0032428A"/>
    <w:rsid w:val="003304CC"/>
    <w:rsid w:val="00330F9D"/>
    <w:rsid w:val="00335976"/>
    <w:rsid w:val="00340D52"/>
    <w:rsid w:val="00347063"/>
    <w:rsid w:val="003728D9"/>
    <w:rsid w:val="00376450"/>
    <w:rsid w:val="003818D7"/>
    <w:rsid w:val="003B10D1"/>
    <w:rsid w:val="003C1AB4"/>
    <w:rsid w:val="003F4E5C"/>
    <w:rsid w:val="003F56D0"/>
    <w:rsid w:val="00402C05"/>
    <w:rsid w:val="00403905"/>
    <w:rsid w:val="00405F7E"/>
    <w:rsid w:val="004068C0"/>
    <w:rsid w:val="00411EE8"/>
    <w:rsid w:val="004124B5"/>
    <w:rsid w:val="00412E77"/>
    <w:rsid w:val="00413341"/>
    <w:rsid w:val="004175D0"/>
    <w:rsid w:val="00426C10"/>
    <w:rsid w:val="0043252D"/>
    <w:rsid w:val="00433FF8"/>
    <w:rsid w:val="004342CC"/>
    <w:rsid w:val="0043591D"/>
    <w:rsid w:val="004521D1"/>
    <w:rsid w:val="00457E2F"/>
    <w:rsid w:val="0047271C"/>
    <w:rsid w:val="0047469F"/>
    <w:rsid w:val="00474B14"/>
    <w:rsid w:val="00477964"/>
    <w:rsid w:val="0048492B"/>
    <w:rsid w:val="004878B9"/>
    <w:rsid w:val="004B39BE"/>
    <w:rsid w:val="004B6207"/>
    <w:rsid w:val="004B7184"/>
    <w:rsid w:val="004C4021"/>
    <w:rsid w:val="004E3986"/>
    <w:rsid w:val="004F29AE"/>
    <w:rsid w:val="00500402"/>
    <w:rsid w:val="00507D8F"/>
    <w:rsid w:val="005115A9"/>
    <w:rsid w:val="00521D10"/>
    <w:rsid w:val="00527AF1"/>
    <w:rsid w:val="0053202B"/>
    <w:rsid w:val="00533DD4"/>
    <w:rsid w:val="00541FDF"/>
    <w:rsid w:val="00545546"/>
    <w:rsid w:val="00546B5F"/>
    <w:rsid w:val="0055741D"/>
    <w:rsid w:val="00557B91"/>
    <w:rsid w:val="00566950"/>
    <w:rsid w:val="005767E9"/>
    <w:rsid w:val="00576EEC"/>
    <w:rsid w:val="005800A3"/>
    <w:rsid w:val="00583FA3"/>
    <w:rsid w:val="005940AE"/>
    <w:rsid w:val="005A080A"/>
    <w:rsid w:val="005A2212"/>
    <w:rsid w:val="005A7718"/>
    <w:rsid w:val="005B0622"/>
    <w:rsid w:val="005B1F7E"/>
    <w:rsid w:val="005D1D03"/>
    <w:rsid w:val="005D2168"/>
    <w:rsid w:val="00606ADD"/>
    <w:rsid w:val="00607313"/>
    <w:rsid w:val="00617F8D"/>
    <w:rsid w:val="0062405F"/>
    <w:rsid w:val="0063159F"/>
    <w:rsid w:val="00631DC9"/>
    <w:rsid w:val="006434E3"/>
    <w:rsid w:val="0065082B"/>
    <w:rsid w:val="00657316"/>
    <w:rsid w:val="006736FC"/>
    <w:rsid w:val="006833F2"/>
    <w:rsid w:val="00683FB7"/>
    <w:rsid w:val="006844ED"/>
    <w:rsid w:val="00684F62"/>
    <w:rsid w:val="006A3084"/>
    <w:rsid w:val="006B355E"/>
    <w:rsid w:val="006B417B"/>
    <w:rsid w:val="006B7933"/>
    <w:rsid w:val="006C1057"/>
    <w:rsid w:val="006D11F7"/>
    <w:rsid w:val="006F3F87"/>
    <w:rsid w:val="006F441E"/>
    <w:rsid w:val="006F7594"/>
    <w:rsid w:val="007002A7"/>
    <w:rsid w:val="007036E1"/>
    <w:rsid w:val="00704476"/>
    <w:rsid w:val="00710A06"/>
    <w:rsid w:val="007167C1"/>
    <w:rsid w:val="007175A4"/>
    <w:rsid w:val="0071780C"/>
    <w:rsid w:val="00724DF0"/>
    <w:rsid w:val="00734893"/>
    <w:rsid w:val="00735E1D"/>
    <w:rsid w:val="0074482C"/>
    <w:rsid w:val="00761733"/>
    <w:rsid w:val="00764746"/>
    <w:rsid w:val="00777925"/>
    <w:rsid w:val="00780903"/>
    <w:rsid w:val="00787978"/>
    <w:rsid w:val="00791677"/>
    <w:rsid w:val="007A301E"/>
    <w:rsid w:val="007B1682"/>
    <w:rsid w:val="007B4D0F"/>
    <w:rsid w:val="007E0056"/>
    <w:rsid w:val="007E047F"/>
    <w:rsid w:val="008043D3"/>
    <w:rsid w:val="008065BC"/>
    <w:rsid w:val="008179E0"/>
    <w:rsid w:val="00823CC6"/>
    <w:rsid w:val="00841700"/>
    <w:rsid w:val="00845274"/>
    <w:rsid w:val="00850EFB"/>
    <w:rsid w:val="00853579"/>
    <w:rsid w:val="00853D5E"/>
    <w:rsid w:val="00877494"/>
    <w:rsid w:val="008778E6"/>
    <w:rsid w:val="0088698E"/>
    <w:rsid w:val="008A0936"/>
    <w:rsid w:val="008A4CAB"/>
    <w:rsid w:val="008A6ADC"/>
    <w:rsid w:val="008B39E2"/>
    <w:rsid w:val="008B686E"/>
    <w:rsid w:val="008B7FB1"/>
    <w:rsid w:val="008C244F"/>
    <w:rsid w:val="008E4EE2"/>
    <w:rsid w:val="008F23AD"/>
    <w:rsid w:val="008F754A"/>
    <w:rsid w:val="009051FD"/>
    <w:rsid w:val="00912E08"/>
    <w:rsid w:val="00913034"/>
    <w:rsid w:val="00926354"/>
    <w:rsid w:val="009329CE"/>
    <w:rsid w:val="00933423"/>
    <w:rsid w:val="009365CE"/>
    <w:rsid w:val="00942DA2"/>
    <w:rsid w:val="0094557D"/>
    <w:rsid w:val="00947B84"/>
    <w:rsid w:val="00963D3F"/>
    <w:rsid w:val="00974E2D"/>
    <w:rsid w:val="00975B23"/>
    <w:rsid w:val="009827D2"/>
    <w:rsid w:val="00983B88"/>
    <w:rsid w:val="009854F9"/>
    <w:rsid w:val="0098760F"/>
    <w:rsid w:val="0099130A"/>
    <w:rsid w:val="009B48DB"/>
    <w:rsid w:val="009C6966"/>
    <w:rsid w:val="009C7697"/>
    <w:rsid w:val="009D20F4"/>
    <w:rsid w:val="009D4CCE"/>
    <w:rsid w:val="009D5A32"/>
    <w:rsid w:val="009E0E1C"/>
    <w:rsid w:val="009E0E2D"/>
    <w:rsid w:val="009E5F68"/>
    <w:rsid w:val="009E71BE"/>
    <w:rsid w:val="009F3A87"/>
    <w:rsid w:val="009F636F"/>
    <w:rsid w:val="009F6D35"/>
    <w:rsid w:val="00A01FFF"/>
    <w:rsid w:val="00A13949"/>
    <w:rsid w:val="00A13E73"/>
    <w:rsid w:val="00A2049E"/>
    <w:rsid w:val="00A20FAA"/>
    <w:rsid w:val="00A22347"/>
    <w:rsid w:val="00A307B0"/>
    <w:rsid w:val="00A40468"/>
    <w:rsid w:val="00A420C0"/>
    <w:rsid w:val="00A45E10"/>
    <w:rsid w:val="00A46294"/>
    <w:rsid w:val="00A5314E"/>
    <w:rsid w:val="00A5347E"/>
    <w:rsid w:val="00A6353D"/>
    <w:rsid w:val="00A83529"/>
    <w:rsid w:val="00A83F09"/>
    <w:rsid w:val="00AA7481"/>
    <w:rsid w:val="00AB2CA0"/>
    <w:rsid w:val="00AC3432"/>
    <w:rsid w:val="00AD1A41"/>
    <w:rsid w:val="00AE0D28"/>
    <w:rsid w:val="00AE630C"/>
    <w:rsid w:val="00AE7A5D"/>
    <w:rsid w:val="00AF20D6"/>
    <w:rsid w:val="00AF43F2"/>
    <w:rsid w:val="00B0707B"/>
    <w:rsid w:val="00B10A19"/>
    <w:rsid w:val="00B15728"/>
    <w:rsid w:val="00B20016"/>
    <w:rsid w:val="00B2626D"/>
    <w:rsid w:val="00B2714F"/>
    <w:rsid w:val="00B30CA3"/>
    <w:rsid w:val="00B319D0"/>
    <w:rsid w:val="00B40BFB"/>
    <w:rsid w:val="00B4260C"/>
    <w:rsid w:val="00B43323"/>
    <w:rsid w:val="00B50598"/>
    <w:rsid w:val="00B549EF"/>
    <w:rsid w:val="00B565B5"/>
    <w:rsid w:val="00B605D0"/>
    <w:rsid w:val="00B72712"/>
    <w:rsid w:val="00B775A9"/>
    <w:rsid w:val="00B95C37"/>
    <w:rsid w:val="00BA0F4E"/>
    <w:rsid w:val="00BB7B41"/>
    <w:rsid w:val="00BC4A9E"/>
    <w:rsid w:val="00BC73BD"/>
    <w:rsid w:val="00BD1060"/>
    <w:rsid w:val="00BE0426"/>
    <w:rsid w:val="00BE0E68"/>
    <w:rsid w:val="00BE1006"/>
    <w:rsid w:val="00BF4CDB"/>
    <w:rsid w:val="00C006C5"/>
    <w:rsid w:val="00C0119B"/>
    <w:rsid w:val="00C079CF"/>
    <w:rsid w:val="00C12EB3"/>
    <w:rsid w:val="00C12F38"/>
    <w:rsid w:val="00C16D24"/>
    <w:rsid w:val="00C327DF"/>
    <w:rsid w:val="00C35DB2"/>
    <w:rsid w:val="00C429FE"/>
    <w:rsid w:val="00C472D7"/>
    <w:rsid w:val="00C526F8"/>
    <w:rsid w:val="00C54050"/>
    <w:rsid w:val="00C5777E"/>
    <w:rsid w:val="00C61EFC"/>
    <w:rsid w:val="00C6241A"/>
    <w:rsid w:val="00C6583F"/>
    <w:rsid w:val="00C67CBA"/>
    <w:rsid w:val="00C802E7"/>
    <w:rsid w:val="00C808A8"/>
    <w:rsid w:val="00C87762"/>
    <w:rsid w:val="00C91426"/>
    <w:rsid w:val="00C92E4E"/>
    <w:rsid w:val="00CA37B6"/>
    <w:rsid w:val="00CC36EB"/>
    <w:rsid w:val="00CD1B9C"/>
    <w:rsid w:val="00CD37D8"/>
    <w:rsid w:val="00CD4039"/>
    <w:rsid w:val="00CD688F"/>
    <w:rsid w:val="00CE2CE9"/>
    <w:rsid w:val="00D079D8"/>
    <w:rsid w:val="00D17DB3"/>
    <w:rsid w:val="00D2562D"/>
    <w:rsid w:val="00D30C4F"/>
    <w:rsid w:val="00D33AB8"/>
    <w:rsid w:val="00D44BE0"/>
    <w:rsid w:val="00D45CAF"/>
    <w:rsid w:val="00D511B4"/>
    <w:rsid w:val="00D54FD0"/>
    <w:rsid w:val="00D630F9"/>
    <w:rsid w:val="00D63176"/>
    <w:rsid w:val="00D63D4D"/>
    <w:rsid w:val="00D70293"/>
    <w:rsid w:val="00D70804"/>
    <w:rsid w:val="00D74622"/>
    <w:rsid w:val="00D7675E"/>
    <w:rsid w:val="00D8546E"/>
    <w:rsid w:val="00D872BD"/>
    <w:rsid w:val="00DA1B88"/>
    <w:rsid w:val="00DA3D07"/>
    <w:rsid w:val="00DA5C92"/>
    <w:rsid w:val="00DB5B73"/>
    <w:rsid w:val="00DC2173"/>
    <w:rsid w:val="00DC7676"/>
    <w:rsid w:val="00DD01D4"/>
    <w:rsid w:val="00DD0D44"/>
    <w:rsid w:val="00DE2F73"/>
    <w:rsid w:val="00E07E80"/>
    <w:rsid w:val="00E11EC0"/>
    <w:rsid w:val="00E16778"/>
    <w:rsid w:val="00E23311"/>
    <w:rsid w:val="00E262BD"/>
    <w:rsid w:val="00E363F4"/>
    <w:rsid w:val="00E42406"/>
    <w:rsid w:val="00E44B10"/>
    <w:rsid w:val="00E4654D"/>
    <w:rsid w:val="00E469B4"/>
    <w:rsid w:val="00E53A84"/>
    <w:rsid w:val="00E62207"/>
    <w:rsid w:val="00E66865"/>
    <w:rsid w:val="00E70428"/>
    <w:rsid w:val="00E76948"/>
    <w:rsid w:val="00E83373"/>
    <w:rsid w:val="00E90B06"/>
    <w:rsid w:val="00E973E0"/>
    <w:rsid w:val="00EB006A"/>
    <w:rsid w:val="00EC037F"/>
    <w:rsid w:val="00EC2AAB"/>
    <w:rsid w:val="00EC36E1"/>
    <w:rsid w:val="00ED2A35"/>
    <w:rsid w:val="00EE0489"/>
    <w:rsid w:val="00EE2387"/>
    <w:rsid w:val="00EE620C"/>
    <w:rsid w:val="00EF74DE"/>
    <w:rsid w:val="00F01F27"/>
    <w:rsid w:val="00F05DAC"/>
    <w:rsid w:val="00F10DE1"/>
    <w:rsid w:val="00F12C90"/>
    <w:rsid w:val="00F12D95"/>
    <w:rsid w:val="00F25780"/>
    <w:rsid w:val="00F42DDE"/>
    <w:rsid w:val="00F5025B"/>
    <w:rsid w:val="00F67310"/>
    <w:rsid w:val="00F7586C"/>
    <w:rsid w:val="00F87871"/>
    <w:rsid w:val="00F901E3"/>
    <w:rsid w:val="00F91A0D"/>
    <w:rsid w:val="00F9756B"/>
    <w:rsid w:val="00FA33DE"/>
    <w:rsid w:val="00FA4767"/>
    <w:rsid w:val="00FA7801"/>
    <w:rsid w:val="00FB0001"/>
    <w:rsid w:val="00FB41B8"/>
    <w:rsid w:val="00FB5D12"/>
    <w:rsid w:val="00FD2402"/>
    <w:rsid w:val="00FD5F56"/>
    <w:rsid w:val="00FE559D"/>
    <w:rsid w:val="00FF09EC"/>
    <w:rsid w:val="00FF0E9E"/>
    <w:rsid w:val="00FF27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8443E"/>
  <w15:chartTrackingRefBased/>
  <w15:docId w15:val="{F1743E8C-4C0A-488C-8AAD-17D41EEF9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213"/>
    <w:pPr>
      <w:pBdr>
        <w:top w:val="nil"/>
        <w:left w:val="nil"/>
        <w:bottom w:val="nil"/>
        <w:right w:val="nil"/>
        <w:between w:val="nil"/>
        <w:bar w:val="nil"/>
      </w:pBdr>
      <w:spacing w:after="0" w:line="240" w:lineRule="auto"/>
    </w:pPr>
    <w:rPr>
      <w:rFonts w:ascii="Times New Roman" w:eastAsia="Arial Unicode MS" w:hAnsi="Times New Roman" w:cs="Times New Roman"/>
      <w:kern w:val="0"/>
      <w:sz w:val="24"/>
      <w:szCs w:val="24"/>
      <w:bdr w:val="nil"/>
      <w:lang w:val="en-US"/>
      <w14:ligatures w14:val="none"/>
    </w:rPr>
  </w:style>
  <w:style w:type="paragraph" w:styleId="Heading1">
    <w:name w:val="heading 1"/>
    <w:basedOn w:val="Normal"/>
    <w:next w:val="Normal"/>
    <w:link w:val="Heading1Char"/>
    <w:uiPriority w:val="9"/>
    <w:qFormat/>
    <w:rsid w:val="009130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30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30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30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30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303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303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303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303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30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30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30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30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30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30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30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30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3034"/>
    <w:rPr>
      <w:rFonts w:eastAsiaTheme="majorEastAsia" w:cstheme="majorBidi"/>
      <w:color w:val="272727" w:themeColor="text1" w:themeTint="D8"/>
    </w:rPr>
  </w:style>
  <w:style w:type="paragraph" w:styleId="Title">
    <w:name w:val="Title"/>
    <w:basedOn w:val="Normal"/>
    <w:next w:val="Normal"/>
    <w:link w:val="TitleChar"/>
    <w:uiPriority w:val="10"/>
    <w:qFormat/>
    <w:rsid w:val="0091303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30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30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30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3034"/>
    <w:pPr>
      <w:spacing w:before="160"/>
      <w:jc w:val="center"/>
    </w:pPr>
    <w:rPr>
      <w:i/>
      <w:iCs/>
      <w:color w:val="404040" w:themeColor="text1" w:themeTint="BF"/>
    </w:rPr>
  </w:style>
  <w:style w:type="character" w:customStyle="1" w:styleId="QuoteChar">
    <w:name w:val="Quote Char"/>
    <w:basedOn w:val="DefaultParagraphFont"/>
    <w:link w:val="Quote"/>
    <w:uiPriority w:val="29"/>
    <w:rsid w:val="00913034"/>
    <w:rPr>
      <w:i/>
      <w:iCs/>
      <w:color w:val="404040" w:themeColor="text1" w:themeTint="BF"/>
    </w:rPr>
  </w:style>
  <w:style w:type="paragraph" w:styleId="ListParagraph">
    <w:name w:val="List Paragraph"/>
    <w:basedOn w:val="Normal"/>
    <w:uiPriority w:val="34"/>
    <w:qFormat/>
    <w:rsid w:val="00913034"/>
    <w:pPr>
      <w:ind w:left="720"/>
      <w:contextualSpacing/>
    </w:pPr>
  </w:style>
  <w:style w:type="character" w:styleId="IntenseEmphasis">
    <w:name w:val="Intense Emphasis"/>
    <w:basedOn w:val="DefaultParagraphFont"/>
    <w:uiPriority w:val="21"/>
    <w:qFormat/>
    <w:rsid w:val="00913034"/>
    <w:rPr>
      <w:i/>
      <w:iCs/>
      <w:color w:val="0F4761" w:themeColor="accent1" w:themeShade="BF"/>
    </w:rPr>
  </w:style>
  <w:style w:type="paragraph" w:styleId="IntenseQuote">
    <w:name w:val="Intense Quote"/>
    <w:basedOn w:val="Normal"/>
    <w:next w:val="Normal"/>
    <w:link w:val="IntenseQuoteChar"/>
    <w:uiPriority w:val="30"/>
    <w:qFormat/>
    <w:rsid w:val="009130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3034"/>
    <w:rPr>
      <w:i/>
      <w:iCs/>
      <w:color w:val="0F4761" w:themeColor="accent1" w:themeShade="BF"/>
    </w:rPr>
  </w:style>
  <w:style w:type="character" w:styleId="IntenseReference">
    <w:name w:val="Intense Reference"/>
    <w:basedOn w:val="DefaultParagraphFont"/>
    <w:uiPriority w:val="32"/>
    <w:qFormat/>
    <w:rsid w:val="00913034"/>
    <w:rPr>
      <w:b/>
      <w:bCs/>
      <w:smallCaps/>
      <w:color w:val="0F4761" w:themeColor="accent1" w:themeShade="BF"/>
      <w:spacing w:val="5"/>
    </w:rPr>
  </w:style>
  <w:style w:type="paragraph" w:customStyle="1" w:styleId="Body">
    <w:name w:val="Body"/>
    <w:rsid w:val="00913034"/>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bdr w:val="nil"/>
      <w:lang w:eastAsia="en-GB"/>
      <w14:textOutline w14:w="0" w14:cap="flat" w14:cmpd="sng" w14:algn="ctr">
        <w14:noFill/>
        <w14:prstDash w14:val="solid"/>
        <w14:bevel/>
      </w14:textOutline>
      <w14:ligatures w14:val="none"/>
    </w:rPr>
  </w:style>
  <w:style w:type="character" w:styleId="Hyperlink">
    <w:name w:val="Hyperlink"/>
    <w:basedOn w:val="DefaultParagraphFont"/>
    <w:uiPriority w:val="99"/>
    <w:unhideWhenUsed/>
    <w:rsid w:val="002E454F"/>
    <w:rPr>
      <w:color w:val="467886" w:themeColor="hyperlink"/>
      <w:u w:val="single"/>
    </w:rPr>
  </w:style>
  <w:style w:type="paragraph" w:styleId="FootnoteText">
    <w:name w:val="footnote text"/>
    <w:basedOn w:val="Normal"/>
    <w:link w:val="FootnoteTextChar"/>
    <w:uiPriority w:val="99"/>
    <w:semiHidden/>
    <w:unhideWhenUsed/>
    <w:rsid w:val="002E454F"/>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kern w:val="2"/>
      <w:sz w:val="20"/>
      <w:szCs w:val="20"/>
      <w:bdr w:val="none" w:sz="0" w:space="0" w:color="auto"/>
      <w:lang w:val="en-GB"/>
      <w14:ligatures w14:val="standardContextual"/>
    </w:rPr>
  </w:style>
  <w:style w:type="character" w:customStyle="1" w:styleId="FootnoteTextChar">
    <w:name w:val="Footnote Text Char"/>
    <w:basedOn w:val="DefaultParagraphFont"/>
    <w:link w:val="FootnoteText"/>
    <w:uiPriority w:val="99"/>
    <w:semiHidden/>
    <w:rsid w:val="002E454F"/>
    <w:rPr>
      <w:sz w:val="20"/>
      <w:szCs w:val="20"/>
    </w:rPr>
  </w:style>
  <w:style w:type="character" w:styleId="FootnoteReference">
    <w:name w:val="footnote reference"/>
    <w:basedOn w:val="DefaultParagraphFont"/>
    <w:uiPriority w:val="99"/>
    <w:semiHidden/>
    <w:unhideWhenUsed/>
    <w:rsid w:val="002E454F"/>
    <w:rPr>
      <w:vertAlign w:val="superscript"/>
    </w:rPr>
  </w:style>
  <w:style w:type="character" w:styleId="UnresolvedMention">
    <w:name w:val="Unresolved Mention"/>
    <w:basedOn w:val="DefaultParagraphFont"/>
    <w:uiPriority w:val="99"/>
    <w:semiHidden/>
    <w:unhideWhenUsed/>
    <w:rsid w:val="002E454F"/>
    <w:rPr>
      <w:color w:val="605E5C"/>
      <w:shd w:val="clear" w:color="auto" w:fill="E1DFDD"/>
    </w:rPr>
  </w:style>
  <w:style w:type="character" w:styleId="FollowedHyperlink">
    <w:name w:val="FollowedHyperlink"/>
    <w:basedOn w:val="DefaultParagraphFont"/>
    <w:uiPriority w:val="99"/>
    <w:semiHidden/>
    <w:unhideWhenUsed/>
    <w:rsid w:val="00143327"/>
    <w:rPr>
      <w:color w:val="96607D" w:themeColor="followedHyperlink"/>
      <w:u w:val="single"/>
    </w:rPr>
  </w:style>
  <w:style w:type="paragraph" w:styleId="Header">
    <w:name w:val="header"/>
    <w:basedOn w:val="Normal"/>
    <w:link w:val="HeaderChar"/>
    <w:uiPriority w:val="99"/>
    <w:unhideWhenUsed/>
    <w:rsid w:val="00412E77"/>
    <w:pPr>
      <w:tabs>
        <w:tab w:val="center" w:pos="4513"/>
        <w:tab w:val="right" w:pos="9026"/>
      </w:tabs>
    </w:pPr>
  </w:style>
  <w:style w:type="character" w:customStyle="1" w:styleId="HeaderChar">
    <w:name w:val="Header Char"/>
    <w:basedOn w:val="DefaultParagraphFont"/>
    <w:link w:val="Header"/>
    <w:uiPriority w:val="99"/>
    <w:rsid w:val="00412E77"/>
    <w:rPr>
      <w:rFonts w:ascii="Times New Roman" w:eastAsia="Arial Unicode MS" w:hAnsi="Times New Roman" w:cs="Times New Roman"/>
      <w:kern w:val="0"/>
      <w:sz w:val="24"/>
      <w:szCs w:val="24"/>
      <w:bdr w:val="nil"/>
      <w:lang w:val="en-US"/>
      <w14:ligatures w14:val="none"/>
    </w:rPr>
  </w:style>
  <w:style w:type="paragraph" w:styleId="Footer">
    <w:name w:val="footer"/>
    <w:basedOn w:val="Normal"/>
    <w:link w:val="FooterChar"/>
    <w:uiPriority w:val="99"/>
    <w:unhideWhenUsed/>
    <w:rsid w:val="00412E77"/>
    <w:pPr>
      <w:tabs>
        <w:tab w:val="center" w:pos="4513"/>
        <w:tab w:val="right" w:pos="9026"/>
      </w:tabs>
    </w:pPr>
  </w:style>
  <w:style w:type="character" w:customStyle="1" w:styleId="FooterChar">
    <w:name w:val="Footer Char"/>
    <w:basedOn w:val="DefaultParagraphFont"/>
    <w:link w:val="Footer"/>
    <w:uiPriority w:val="99"/>
    <w:rsid w:val="00412E77"/>
    <w:rPr>
      <w:rFonts w:ascii="Times New Roman" w:eastAsia="Arial Unicode MS" w:hAnsi="Times New Roman" w:cs="Times New Roman"/>
      <w:kern w:val="0"/>
      <w:sz w:val="24"/>
      <w:szCs w:val="24"/>
      <w:bdr w:val="nil"/>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gov.uk/government/publications/inclusive-transport-strategy" TargetMode="External"/><Relationship Id="rId3" Type="http://schemas.openxmlformats.org/officeDocument/2006/relationships/hyperlink" Target="https://www.imtac.org.uk/new-approach-travel-our-streets-and-our-places" TargetMode="External"/><Relationship Id="rId7" Type="http://schemas.openxmlformats.org/officeDocument/2006/relationships/hyperlink" Target="https://www.transport.gov.scot/our-approach/accessible-transport/accessible-travel-framework/" TargetMode="External"/><Relationship Id="rId2" Type="http://schemas.openxmlformats.org/officeDocument/2006/relationships/hyperlink" Target="https://www.daera-ni.gov.uk/publications/summary-responses-consultation-establishment-just-transition-commission" TargetMode="External"/><Relationship Id="rId1" Type="http://schemas.openxmlformats.org/officeDocument/2006/relationships/hyperlink" Target="https://www.imtac.org.uk/comments-imtac-about-consultation-establishment-just-transition-commission" TargetMode="External"/><Relationship Id="rId6" Type="http://schemas.openxmlformats.org/officeDocument/2006/relationships/hyperlink" Target="https://www.infrastructure-ni.gov.uk/publications/accessible-transport-strategy-2005-2015" TargetMode="External"/><Relationship Id="rId5" Type="http://schemas.openxmlformats.org/officeDocument/2006/relationships/hyperlink" Target="https://www.infrastructure-ni.gov.uk/publications/regional-transportation-strategy-2002-2012" TargetMode="External"/><Relationship Id="rId4" Type="http://schemas.openxmlformats.org/officeDocument/2006/relationships/hyperlink" Target="https://www.infrastructure-ni.gov.uk/consultations/transport-strategy-20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02857F-AE3C-4D61-9299-BBB956924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2902</Words>
  <Characters>16546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Lorimer</dc:creator>
  <cp:keywords/>
  <dc:description/>
  <cp:lastModifiedBy>Michael Lorimer</cp:lastModifiedBy>
  <cp:revision>2</cp:revision>
  <dcterms:created xsi:type="dcterms:W3CDTF">2025-10-08T11:02:00Z</dcterms:created>
  <dcterms:modified xsi:type="dcterms:W3CDTF">2025-10-08T11:02:00Z</dcterms:modified>
</cp:coreProperties>
</file>