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35E4B" w14:textId="77777777" w:rsidR="00913034" w:rsidRDefault="00913034" w:rsidP="00913034">
      <w:pPr>
        <w:pStyle w:val="Body"/>
        <w:rPr>
          <w:rFonts w:ascii="Arial" w:eastAsia="Arial" w:hAnsi="Arial" w:cs="Arial"/>
          <w:sz w:val="28"/>
          <w:szCs w:val="28"/>
        </w:rPr>
      </w:pPr>
    </w:p>
    <w:p w14:paraId="48556A7E" w14:textId="77777777" w:rsidR="00913034" w:rsidRDefault="00913034" w:rsidP="00913034">
      <w:pPr>
        <w:pStyle w:val="Body"/>
        <w:rPr>
          <w:rFonts w:ascii="Arial" w:eastAsia="Arial" w:hAnsi="Arial" w:cs="Arial"/>
          <w:sz w:val="28"/>
          <w:szCs w:val="28"/>
        </w:rPr>
      </w:pPr>
    </w:p>
    <w:p w14:paraId="0FE3385F" w14:textId="7530B6EF" w:rsidR="00913034" w:rsidRDefault="00913034" w:rsidP="00913034">
      <w:pPr>
        <w:pStyle w:val="Body"/>
        <w:jc w:val="center"/>
        <w:rPr>
          <w:rFonts w:ascii="Arial" w:eastAsia="Arial" w:hAnsi="Arial" w:cs="Arial"/>
          <w:sz w:val="28"/>
          <w:szCs w:val="28"/>
        </w:rPr>
      </w:pPr>
      <w:r>
        <w:rPr>
          <w:rFonts w:ascii="Arial" w:hAnsi="Arial"/>
          <w:noProof/>
          <w:sz w:val="28"/>
          <w:szCs w:val="28"/>
        </w:rPr>
        <w:drawing>
          <wp:inline distT="0" distB="0" distL="0" distR="0" wp14:anchorId="68E6D686" wp14:editId="5CC3CBD3">
            <wp:extent cx="4673600" cy="3105150"/>
            <wp:effectExtent l="0" t="0" r="0" b="0"/>
            <wp:docPr id="1073741825" name="officeArt object" descr="pasted-movie.png"/>
            <wp:cNvGraphicFramePr/>
            <a:graphic xmlns:a="http://schemas.openxmlformats.org/drawingml/2006/main">
              <a:graphicData uri="http://schemas.openxmlformats.org/drawingml/2006/picture">
                <pic:pic xmlns:pic="http://schemas.openxmlformats.org/drawingml/2006/picture">
                  <pic:nvPicPr>
                    <pic:cNvPr id="1073741825" name="pasted-movie.png" descr="pasted-movie.png"/>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4673600" cy="3105150"/>
                    </a:xfrm>
                    <a:prstGeom prst="rect">
                      <a:avLst/>
                    </a:prstGeom>
                    <a:ln w="12700" cap="flat">
                      <a:noFill/>
                      <a:miter lim="400000"/>
                    </a:ln>
                    <a:effectLst/>
                  </pic:spPr>
                </pic:pic>
              </a:graphicData>
            </a:graphic>
          </wp:inline>
        </w:drawing>
      </w:r>
    </w:p>
    <w:p w14:paraId="1AF64AC3" w14:textId="77777777" w:rsidR="00913034" w:rsidRDefault="00913034" w:rsidP="00913034">
      <w:pPr>
        <w:pStyle w:val="Body"/>
        <w:rPr>
          <w:rFonts w:ascii="Arial" w:eastAsia="Arial" w:hAnsi="Arial" w:cs="Arial"/>
          <w:sz w:val="28"/>
          <w:szCs w:val="28"/>
        </w:rPr>
      </w:pPr>
    </w:p>
    <w:p w14:paraId="759EE1CB" w14:textId="77777777" w:rsidR="00913034" w:rsidRDefault="00913034" w:rsidP="00913034">
      <w:pPr>
        <w:pStyle w:val="Body"/>
        <w:rPr>
          <w:rFonts w:ascii="Arial" w:eastAsia="Arial" w:hAnsi="Arial" w:cs="Arial"/>
          <w:sz w:val="28"/>
          <w:szCs w:val="28"/>
        </w:rPr>
      </w:pPr>
    </w:p>
    <w:p w14:paraId="379B7CEF" w14:textId="2CAE9438" w:rsidR="00235580" w:rsidRPr="00235580" w:rsidRDefault="00913034" w:rsidP="00235580">
      <w:pPr>
        <w:pStyle w:val="Body"/>
        <w:rPr>
          <w:rFonts w:ascii="Arial" w:hAnsi="Arial" w:cs="Arial"/>
          <w:b/>
          <w:bCs/>
          <w:sz w:val="36"/>
          <w:szCs w:val="36"/>
        </w:rPr>
      </w:pPr>
      <w:r>
        <w:rPr>
          <w:rFonts w:ascii="Arial" w:hAnsi="Arial"/>
          <w:b/>
          <w:bCs/>
          <w:sz w:val="36"/>
          <w:szCs w:val="36"/>
          <w:lang w:val="en-US"/>
        </w:rPr>
        <w:t xml:space="preserve">Comments from </w:t>
      </w:r>
      <w:proofErr w:type="spellStart"/>
      <w:r>
        <w:rPr>
          <w:rFonts w:ascii="Arial" w:hAnsi="Arial"/>
          <w:b/>
          <w:bCs/>
          <w:sz w:val="36"/>
          <w:szCs w:val="36"/>
          <w:lang w:val="en-US"/>
        </w:rPr>
        <w:t>Imtac</w:t>
      </w:r>
      <w:proofErr w:type="spellEnd"/>
      <w:r>
        <w:rPr>
          <w:rFonts w:ascii="Arial" w:hAnsi="Arial"/>
          <w:b/>
          <w:bCs/>
          <w:sz w:val="36"/>
          <w:szCs w:val="36"/>
          <w:lang w:val="en-US"/>
        </w:rPr>
        <w:t xml:space="preserve"> about </w:t>
      </w:r>
      <w:r w:rsidRPr="00913034">
        <w:rPr>
          <w:rFonts w:ascii="Arial" w:hAnsi="Arial"/>
          <w:b/>
          <w:bCs/>
          <w:sz w:val="36"/>
          <w:szCs w:val="36"/>
          <w:lang w:val="en-US"/>
        </w:rPr>
        <w:t xml:space="preserve">the </w:t>
      </w:r>
      <w:r w:rsidR="00235580">
        <w:rPr>
          <w:rFonts w:ascii="Arial" w:hAnsi="Arial" w:cs="Arial"/>
          <w:b/>
          <w:bCs/>
          <w:sz w:val="36"/>
          <w:szCs w:val="36"/>
        </w:rPr>
        <w:t>c</w:t>
      </w:r>
      <w:r w:rsidR="00235580" w:rsidRPr="00235580">
        <w:rPr>
          <w:rFonts w:ascii="Arial" w:hAnsi="Arial" w:cs="Arial"/>
          <w:b/>
          <w:bCs/>
          <w:sz w:val="36"/>
          <w:szCs w:val="36"/>
        </w:rPr>
        <w:t xml:space="preserve">onsultation </w:t>
      </w:r>
      <w:r w:rsidR="001B3561">
        <w:rPr>
          <w:rFonts w:ascii="Arial" w:hAnsi="Arial" w:cs="Arial"/>
          <w:b/>
          <w:bCs/>
          <w:sz w:val="36"/>
          <w:szCs w:val="36"/>
        </w:rPr>
        <w:t>on the Transport Strategy 2035</w:t>
      </w:r>
    </w:p>
    <w:p w14:paraId="779BA6DF" w14:textId="6314BADB" w:rsidR="00913034" w:rsidRDefault="00913034" w:rsidP="00913034">
      <w:pPr>
        <w:pStyle w:val="Body"/>
        <w:rPr>
          <w:rFonts w:ascii="Arial" w:hAnsi="Arial"/>
          <w:sz w:val="28"/>
          <w:szCs w:val="28"/>
        </w:rPr>
      </w:pPr>
      <w:r>
        <w:rPr>
          <w:rFonts w:ascii="Arial" w:hAnsi="Arial"/>
          <w:sz w:val="36"/>
          <w:szCs w:val="36"/>
        </w:rPr>
        <w:t>                                                 </w:t>
      </w:r>
      <w:r>
        <w:rPr>
          <w:rFonts w:ascii="Arial" w:hAnsi="Arial"/>
          <w:sz w:val="28"/>
          <w:szCs w:val="28"/>
        </w:rPr>
        <w:t>         </w:t>
      </w:r>
    </w:p>
    <w:p w14:paraId="7988C870" w14:textId="64E31B50" w:rsidR="00913034" w:rsidRDefault="00913034" w:rsidP="00913034">
      <w:pPr>
        <w:pStyle w:val="Body"/>
        <w:ind w:left="5040"/>
        <w:rPr>
          <w:rFonts w:ascii="Arial" w:eastAsia="Arial" w:hAnsi="Arial" w:cs="Arial"/>
          <w:b/>
          <w:bCs/>
          <w:sz w:val="36"/>
          <w:szCs w:val="36"/>
        </w:rPr>
      </w:pPr>
      <w:r>
        <w:rPr>
          <w:rFonts w:ascii="Arial" w:hAnsi="Arial"/>
          <w:sz w:val="28"/>
          <w:szCs w:val="28"/>
        </w:rPr>
        <w:t>     </w:t>
      </w:r>
      <w:r>
        <w:rPr>
          <w:rFonts w:ascii="Arial" w:hAnsi="Arial"/>
          <w:b/>
          <w:bCs/>
          <w:sz w:val="36"/>
          <w:szCs w:val="36"/>
          <w:lang w:val="en-US"/>
        </w:rPr>
        <w:t>(September 2025)</w:t>
      </w:r>
    </w:p>
    <w:p w14:paraId="0F7E5731" w14:textId="77777777" w:rsidR="00913034" w:rsidRDefault="00913034" w:rsidP="00913034">
      <w:pPr>
        <w:pStyle w:val="Body"/>
        <w:rPr>
          <w:rFonts w:ascii="Arial" w:eastAsia="Arial" w:hAnsi="Arial" w:cs="Arial"/>
          <w:sz w:val="28"/>
          <w:szCs w:val="28"/>
        </w:rPr>
      </w:pPr>
      <w:r>
        <w:rPr>
          <w:rFonts w:ascii="Arial" w:hAnsi="Arial"/>
          <w:sz w:val="28"/>
          <w:szCs w:val="28"/>
        </w:rPr>
        <w:t> </w:t>
      </w:r>
    </w:p>
    <w:p w14:paraId="28E7EFB1" w14:textId="77777777" w:rsidR="00913034" w:rsidRDefault="00913034" w:rsidP="00913034">
      <w:pPr>
        <w:pStyle w:val="Body"/>
        <w:rPr>
          <w:rFonts w:ascii="Arial" w:hAnsi="Arial"/>
          <w:sz w:val="28"/>
          <w:szCs w:val="28"/>
          <w:lang w:val="en-US"/>
        </w:rPr>
      </w:pPr>
    </w:p>
    <w:p w14:paraId="7CE3B8DB" w14:textId="11E56888" w:rsidR="00913034" w:rsidRDefault="00913034" w:rsidP="00913034">
      <w:pPr>
        <w:pStyle w:val="Body"/>
        <w:rPr>
          <w:rFonts w:ascii="Arial" w:eastAsia="Arial" w:hAnsi="Arial" w:cs="Arial"/>
          <w:sz w:val="28"/>
          <w:szCs w:val="28"/>
        </w:rPr>
      </w:pPr>
      <w:proofErr w:type="spellStart"/>
      <w:r>
        <w:rPr>
          <w:rFonts w:ascii="Arial" w:hAnsi="Arial"/>
          <w:sz w:val="28"/>
          <w:szCs w:val="28"/>
          <w:lang w:val="en-US"/>
        </w:rPr>
        <w:t>Imtac</w:t>
      </w:r>
      <w:proofErr w:type="spellEnd"/>
      <w:r>
        <w:rPr>
          <w:rFonts w:ascii="Arial" w:hAnsi="Arial"/>
          <w:sz w:val="28"/>
          <w:szCs w:val="28"/>
          <w:lang w:val="en-US"/>
        </w:rPr>
        <w:t xml:space="preserve"> is committed to making information about our work accessible.</w:t>
      </w:r>
      <w:r>
        <w:rPr>
          <w:rFonts w:ascii="Arial" w:hAnsi="Arial"/>
          <w:sz w:val="28"/>
          <w:szCs w:val="28"/>
        </w:rPr>
        <w:t xml:space="preserve">  </w:t>
      </w:r>
      <w:r>
        <w:rPr>
          <w:rFonts w:ascii="Arial" w:hAnsi="Arial"/>
          <w:sz w:val="28"/>
          <w:szCs w:val="28"/>
          <w:lang w:val="en-US"/>
        </w:rPr>
        <w:t>Details of how to obtain information in your preferred format are included on the next page.</w:t>
      </w:r>
    </w:p>
    <w:p w14:paraId="4737A364" w14:textId="77777777" w:rsidR="00913034" w:rsidRDefault="00913034" w:rsidP="00913034">
      <w:pPr>
        <w:pStyle w:val="Body"/>
        <w:rPr>
          <w:rFonts w:ascii="Arial" w:eastAsia="Arial" w:hAnsi="Arial" w:cs="Arial"/>
          <w:sz w:val="28"/>
          <w:szCs w:val="28"/>
        </w:rPr>
      </w:pPr>
      <w:r>
        <w:rPr>
          <w:rFonts w:ascii="Arial" w:hAnsi="Arial"/>
          <w:sz w:val="28"/>
          <w:szCs w:val="28"/>
        </w:rPr>
        <w:t> </w:t>
      </w:r>
    </w:p>
    <w:p w14:paraId="3C841AA8" w14:textId="77777777" w:rsidR="00913034" w:rsidRDefault="00913034" w:rsidP="00913034">
      <w:pPr>
        <w:pStyle w:val="Body"/>
        <w:rPr>
          <w:rFonts w:ascii="Arial" w:eastAsia="Arial" w:hAnsi="Arial" w:cs="Arial"/>
          <w:sz w:val="28"/>
          <w:szCs w:val="28"/>
        </w:rPr>
      </w:pPr>
    </w:p>
    <w:p w14:paraId="32FF6504" w14:textId="77777777" w:rsidR="00913034" w:rsidRDefault="00913034" w:rsidP="00913034">
      <w:pPr>
        <w:pStyle w:val="Body"/>
        <w:rPr>
          <w:rFonts w:ascii="Arial" w:eastAsia="Arial" w:hAnsi="Arial" w:cs="Arial"/>
          <w:sz w:val="28"/>
          <w:szCs w:val="28"/>
        </w:rPr>
      </w:pPr>
      <w:r>
        <w:rPr>
          <w:rFonts w:ascii="Arial" w:hAnsi="Arial"/>
          <w:sz w:val="28"/>
          <w:szCs w:val="28"/>
        </w:rPr>
        <w:t> </w:t>
      </w:r>
    </w:p>
    <w:p w14:paraId="0AD316F5" w14:textId="77777777" w:rsidR="00913034" w:rsidRDefault="00913034" w:rsidP="00913034">
      <w:pPr>
        <w:pStyle w:val="Body"/>
      </w:pPr>
      <w:r>
        <w:rPr>
          <w:rFonts w:ascii="Arial Unicode MS" w:hAnsi="Arial Unicode MS"/>
          <w:sz w:val="28"/>
          <w:szCs w:val="28"/>
        </w:rPr>
        <w:br w:type="page"/>
      </w:r>
    </w:p>
    <w:p w14:paraId="5F2479F0" w14:textId="77777777" w:rsidR="00913034" w:rsidRDefault="00913034" w:rsidP="00913034">
      <w:pPr>
        <w:pStyle w:val="Body"/>
        <w:rPr>
          <w:rFonts w:ascii="Arial" w:eastAsia="Arial" w:hAnsi="Arial" w:cs="Arial"/>
          <w:b/>
          <w:bCs/>
          <w:sz w:val="28"/>
          <w:szCs w:val="28"/>
        </w:rPr>
      </w:pPr>
      <w:r>
        <w:rPr>
          <w:rFonts w:ascii="Arial" w:hAnsi="Arial"/>
          <w:b/>
          <w:bCs/>
          <w:sz w:val="28"/>
          <w:szCs w:val="28"/>
          <w:lang w:val="en-US"/>
        </w:rPr>
        <w:lastRenderedPageBreak/>
        <w:t>Making our information accessible</w:t>
      </w:r>
    </w:p>
    <w:p w14:paraId="1566CA3A" w14:textId="77777777" w:rsidR="00913034" w:rsidRDefault="00913034" w:rsidP="00913034">
      <w:pPr>
        <w:pStyle w:val="Body"/>
        <w:rPr>
          <w:rFonts w:ascii="Arial" w:eastAsia="Arial" w:hAnsi="Arial" w:cs="Arial"/>
          <w:sz w:val="28"/>
          <w:szCs w:val="28"/>
        </w:rPr>
      </w:pPr>
      <w:r>
        <w:rPr>
          <w:rFonts w:ascii="Arial" w:hAnsi="Arial"/>
          <w:sz w:val="28"/>
          <w:szCs w:val="28"/>
        </w:rPr>
        <w:t> </w:t>
      </w:r>
    </w:p>
    <w:p w14:paraId="2368C4FA" w14:textId="77777777" w:rsidR="00913034" w:rsidRDefault="00913034" w:rsidP="00913034">
      <w:pPr>
        <w:pStyle w:val="Body"/>
        <w:rPr>
          <w:rFonts w:ascii="Arial" w:eastAsia="Arial" w:hAnsi="Arial" w:cs="Arial"/>
          <w:sz w:val="28"/>
          <w:szCs w:val="28"/>
        </w:rPr>
      </w:pPr>
      <w:r>
        <w:rPr>
          <w:rFonts w:ascii="Arial" w:hAnsi="Arial"/>
          <w:sz w:val="28"/>
          <w:szCs w:val="28"/>
          <w:lang w:val="en-US"/>
        </w:rPr>
        <w:t xml:space="preserve">As an </w:t>
      </w:r>
      <w:proofErr w:type="spellStart"/>
      <w:r>
        <w:rPr>
          <w:rFonts w:ascii="Arial" w:hAnsi="Arial"/>
          <w:sz w:val="28"/>
          <w:szCs w:val="28"/>
          <w:lang w:val="en-US"/>
        </w:rPr>
        <w:t>organisation</w:t>
      </w:r>
      <w:proofErr w:type="spellEnd"/>
      <w:r>
        <w:rPr>
          <w:rFonts w:ascii="Arial" w:hAnsi="Arial"/>
          <w:sz w:val="28"/>
          <w:szCs w:val="28"/>
          <w:lang w:val="en-US"/>
        </w:rPr>
        <w:t xml:space="preserve"> of and for disabled people and older people </w:t>
      </w:r>
      <w:proofErr w:type="spellStart"/>
      <w:r>
        <w:rPr>
          <w:rFonts w:ascii="Arial" w:hAnsi="Arial"/>
          <w:sz w:val="28"/>
          <w:szCs w:val="28"/>
          <w:lang w:val="en-US"/>
        </w:rPr>
        <w:t>Imtac</w:t>
      </w:r>
      <w:proofErr w:type="spellEnd"/>
      <w:r>
        <w:rPr>
          <w:rFonts w:ascii="Arial" w:hAnsi="Arial"/>
          <w:sz w:val="28"/>
          <w:szCs w:val="28"/>
          <w:lang w:val="en-US"/>
        </w:rPr>
        <w:t xml:space="preserve"> </w:t>
      </w:r>
      <w:proofErr w:type="spellStart"/>
      <w:r>
        <w:rPr>
          <w:rFonts w:ascii="Arial" w:hAnsi="Arial"/>
          <w:sz w:val="28"/>
          <w:szCs w:val="28"/>
          <w:lang w:val="en-US"/>
        </w:rPr>
        <w:t>recognises</w:t>
      </w:r>
      <w:proofErr w:type="spellEnd"/>
      <w:r>
        <w:rPr>
          <w:rFonts w:ascii="Arial" w:hAnsi="Arial"/>
          <w:sz w:val="28"/>
          <w:szCs w:val="28"/>
          <w:lang w:val="en-US"/>
        </w:rPr>
        <w:t xml:space="preserve"> that the way information is provided can be a barrier to accessing services and participation in public life.</w:t>
      </w:r>
      <w:r>
        <w:rPr>
          <w:rFonts w:ascii="Arial" w:hAnsi="Arial"/>
          <w:sz w:val="28"/>
          <w:szCs w:val="28"/>
        </w:rPr>
        <w:t xml:space="preserve">  </w:t>
      </w:r>
      <w:r>
        <w:rPr>
          <w:rFonts w:ascii="Arial" w:hAnsi="Arial"/>
          <w:sz w:val="28"/>
          <w:szCs w:val="28"/>
          <w:lang w:val="en-US"/>
        </w:rPr>
        <w:t>We are committed to providing information about our work in formats that best suit the needs of individuals.</w:t>
      </w:r>
    </w:p>
    <w:p w14:paraId="05595D40" w14:textId="77777777" w:rsidR="00913034" w:rsidRDefault="00913034" w:rsidP="00913034">
      <w:pPr>
        <w:pStyle w:val="Body"/>
        <w:rPr>
          <w:rFonts w:ascii="Arial" w:eastAsia="Arial" w:hAnsi="Arial" w:cs="Arial"/>
          <w:sz w:val="28"/>
          <w:szCs w:val="28"/>
        </w:rPr>
      </w:pPr>
      <w:r>
        <w:rPr>
          <w:rFonts w:ascii="Arial" w:hAnsi="Arial"/>
          <w:sz w:val="28"/>
          <w:szCs w:val="28"/>
        </w:rPr>
        <w:t> </w:t>
      </w:r>
    </w:p>
    <w:p w14:paraId="505B1D17" w14:textId="77777777" w:rsidR="00913034" w:rsidRDefault="00913034" w:rsidP="00913034">
      <w:pPr>
        <w:pStyle w:val="Body"/>
        <w:rPr>
          <w:rFonts w:ascii="Arial" w:eastAsia="Arial" w:hAnsi="Arial" w:cs="Arial"/>
          <w:sz w:val="28"/>
          <w:szCs w:val="28"/>
        </w:rPr>
      </w:pPr>
      <w:r>
        <w:rPr>
          <w:rFonts w:ascii="Arial" w:hAnsi="Arial"/>
          <w:sz w:val="28"/>
          <w:szCs w:val="28"/>
          <w:lang w:val="en-US"/>
        </w:rPr>
        <w:t>All our documents are available in hard copy in 14pt type size as standard.</w:t>
      </w:r>
      <w:r>
        <w:rPr>
          <w:rFonts w:ascii="Arial" w:hAnsi="Arial"/>
          <w:sz w:val="28"/>
          <w:szCs w:val="28"/>
        </w:rPr>
        <w:t xml:space="preserve">  </w:t>
      </w:r>
      <w:r>
        <w:rPr>
          <w:rFonts w:ascii="Arial" w:hAnsi="Arial"/>
          <w:sz w:val="28"/>
          <w:szCs w:val="28"/>
          <w:lang w:val="en-US"/>
        </w:rPr>
        <w:t xml:space="preserve">We also provide word and pdf versions of our documents on our website </w:t>
      </w:r>
      <w:r>
        <w:rPr>
          <w:rFonts w:ascii="Arial" w:hAnsi="Arial"/>
          <w:sz w:val="28"/>
          <w:szCs w:val="28"/>
        </w:rPr>
        <w:t xml:space="preserve">– www.imtac.org.uk.  </w:t>
      </w:r>
      <w:r>
        <w:rPr>
          <w:rFonts w:ascii="Arial" w:hAnsi="Arial"/>
          <w:sz w:val="28"/>
          <w:szCs w:val="28"/>
          <w:lang w:val="en-US"/>
        </w:rPr>
        <w:t xml:space="preserve">In </w:t>
      </w:r>
      <w:proofErr w:type="gramStart"/>
      <w:r>
        <w:rPr>
          <w:rFonts w:ascii="Arial" w:hAnsi="Arial"/>
          <w:sz w:val="28"/>
          <w:szCs w:val="28"/>
          <w:lang w:val="en-US"/>
        </w:rPr>
        <w:t>addition</w:t>
      </w:r>
      <w:proofErr w:type="gramEnd"/>
      <w:r>
        <w:rPr>
          <w:rFonts w:ascii="Arial" w:hAnsi="Arial"/>
          <w:sz w:val="28"/>
          <w:szCs w:val="28"/>
          <w:lang w:val="en-US"/>
        </w:rPr>
        <w:t xml:space="preserve"> we will provide information in a range of other formats including:</w:t>
      </w:r>
    </w:p>
    <w:p w14:paraId="5277E813" w14:textId="77777777" w:rsidR="00913034" w:rsidRDefault="00913034" w:rsidP="00913034">
      <w:pPr>
        <w:pStyle w:val="Body"/>
        <w:rPr>
          <w:rFonts w:ascii="Arial" w:eastAsia="Arial" w:hAnsi="Arial" w:cs="Arial"/>
          <w:sz w:val="28"/>
          <w:szCs w:val="28"/>
        </w:rPr>
      </w:pPr>
      <w:r>
        <w:rPr>
          <w:rFonts w:ascii="Arial" w:hAnsi="Arial"/>
          <w:sz w:val="28"/>
          <w:szCs w:val="28"/>
        </w:rPr>
        <w:t> </w:t>
      </w:r>
    </w:p>
    <w:p w14:paraId="5D0F103F" w14:textId="77777777" w:rsidR="00913034" w:rsidRDefault="00913034" w:rsidP="00913034">
      <w:pPr>
        <w:pStyle w:val="Body"/>
        <w:rPr>
          <w:rFonts w:ascii="Arial" w:eastAsia="Arial" w:hAnsi="Arial" w:cs="Arial"/>
          <w:sz w:val="28"/>
          <w:szCs w:val="28"/>
        </w:rPr>
      </w:pPr>
      <w:r>
        <w:rPr>
          <w:rFonts w:ascii="Arial" w:hAnsi="Arial"/>
          <w:sz w:val="28"/>
          <w:szCs w:val="28"/>
        </w:rPr>
        <w:t xml:space="preserve">•                </w:t>
      </w:r>
      <w:r>
        <w:rPr>
          <w:rFonts w:ascii="Arial" w:hAnsi="Arial"/>
          <w:sz w:val="28"/>
          <w:szCs w:val="28"/>
          <w:lang w:val="en-US"/>
        </w:rPr>
        <w:t>Large print</w:t>
      </w:r>
    </w:p>
    <w:p w14:paraId="25EF1795" w14:textId="77777777" w:rsidR="00913034" w:rsidRDefault="00913034" w:rsidP="00913034">
      <w:pPr>
        <w:pStyle w:val="Body"/>
        <w:rPr>
          <w:rFonts w:ascii="Arial" w:eastAsia="Arial" w:hAnsi="Arial" w:cs="Arial"/>
          <w:sz w:val="28"/>
          <w:szCs w:val="28"/>
        </w:rPr>
      </w:pPr>
      <w:r>
        <w:rPr>
          <w:rFonts w:ascii="Arial" w:hAnsi="Arial"/>
          <w:sz w:val="28"/>
          <w:szCs w:val="28"/>
        </w:rPr>
        <w:t xml:space="preserve">•                </w:t>
      </w:r>
      <w:r>
        <w:rPr>
          <w:rFonts w:ascii="Arial" w:hAnsi="Arial"/>
          <w:sz w:val="28"/>
          <w:szCs w:val="28"/>
          <w:lang w:val="it-IT"/>
        </w:rPr>
        <w:t>Audio versions</w:t>
      </w:r>
    </w:p>
    <w:p w14:paraId="606868AC" w14:textId="77777777" w:rsidR="00913034" w:rsidRDefault="00913034" w:rsidP="00913034">
      <w:pPr>
        <w:pStyle w:val="Body"/>
        <w:rPr>
          <w:rFonts w:ascii="Arial" w:eastAsia="Arial" w:hAnsi="Arial" w:cs="Arial"/>
          <w:sz w:val="28"/>
          <w:szCs w:val="28"/>
        </w:rPr>
      </w:pPr>
      <w:r>
        <w:rPr>
          <w:rFonts w:ascii="Arial" w:hAnsi="Arial"/>
          <w:sz w:val="28"/>
          <w:szCs w:val="28"/>
        </w:rPr>
        <w:t xml:space="preserve">•                </w:t>
      </w:r>
      <w:r>
        <w:rPr>
          <w:rFonts w:ascii="Arial" w:hAnsi="Arial"/>
          <w:sz w:val="28"/>
          <w:szCs w:val="28"/>
          <w:lang w:val="fr-FR"/>
        </w:rPr>
        <w:t>Braille</w:t>
      </w:r>
    </w:p>
    <w:p w14:paraId="20847B82" w14:textId="77777777" w:rsidR="00913034" w:rsidRDefault="00913034" w:rsidP="00913034">
      <w:pPr>
        <w:pStyle w:val="Body"/>
        <w:rPr>
          <w:rFonts w:ascii="Arial" w:eastAsia="Arial" w:hAnsi="Arial" w:cs="Arial"/>
          <w:sz w:val="28"/>
          <w:szCs w:val="28"/>
        </w:rPr>
      </w:pPr>
      <w:r>
        <w:rPr>
          <w:rFonts w:ascii="Arial" w:hAnsi="Arial"/>
          <w:sz w:val="28"/>
          <w:szCs w:val="28"/>
        </w:rPr>
        <w:t>•                Electronic copies</w:t>
      </w:r>
    </w:p>
    <w:p w14:paraId="1582E8B8" w14:textId="77777777" w:rsidR="00913034" w:rsidRDefault="00913034" w:rsidP="00913034">
      <w:pPr>
        <w:pStyle w:val="Body"/>
        <w:rPr>
          <w:rFonts w:ascii="Arial" w:eastAsia="Arial" w:hAnsi="Arial" w:cs="Arial"/>
          <w:sz w:val="28"/>
          <w:szCs w:val="28"/>
        </w:rPr>
      </w:pPr>
      <w:r>
        <w:rPr>
          <w:rFonts w:ascii="Arial" w:hAnsi="Arial"/>
          <w:sz w:val="28"/>
          <w:szCs w:val="28"/>
        </w:rPr>
        <w:t xml:space="preserve">•                </w:t>
      </w:r>
      <w:r>
        <w:rPr>
          <w:rFonts w:ascii="Arial" w:hAnsi="Arial"/>
          <w:sz w:val="28"/>
          <w:szCs w:val="28"/>
          <w:lang w:val="en-US"/>
        </w:rPr>
        <w:t>Easy read</w:t>
      </w:r>
    </w:p>
    <w:p w14:paraId="5A26A10D" w14:textId="77777777" w:rsidR="00913034" w:rsidRDefault="00913034" w:rsidP="00913034">
      <w:pPr>
        <w:pStyle w:val="Body"/>
        <w:rPr>
          <w:rFonts w:ascii="Arial" w:eastAsia="Arial" w:hAnsi="Arial" w:cs="Arial"/>
          <w:sz w:val="28"/>
          <w:szCs w:val="28"/>
        </w:rPr>
      </w:pPr>
      <w:r>
        <w:rPr>
          <w:rFonts w:ascii="Arial" w:hAnsi="Arial"/>
          <w:sz w:val="28"/>
          <w:szCs w:val="28"/>
        </w:rPr>
        <w:t xml:space="preserve">•                </w:t>
      </w:r>
      <w:r>
        <w:rPr>
          <w:rFonts w:ascii="Arial" w:hAnsi="Arial"/>
          <w:sz w:val="28"/>
          <w:szCs w:val="28"/>
          <w:lang w:val="en-US"/>
        </w:rPr>
        <w:t>Information about our work in other languages</w:t>
      </w:r>
    </w:p>
    <w:p w14:paraId="16FD5122" w14:textId="77777777" w:rsidR="00913034" w:rsidRDefault="00913034" w:rsidP="00913034">
      <w:pPr>
        <w:pStyle w:val="Body"/>
        <w:rPr>
          <w:rFonts w:ascii="Arial" w:eastAsia="Arial" w:hAnsi="Arial" w:cs="Arial"/>
          <w:sz w:val="28"/>
          <w:szCs w:val="28"/>
        </w:rPr>
      </w:pPr>
      <w:r>
        <w:rPr>
          <w:rFonts w:ascii="Arial" w:hAnsi="Arial"/>
          <w:sz w:val="28"/>
          <w:szCs w:val="28"/>
        </w:rPr>
        <w:t> </w:t>
      </w:r>
    </w:p>
    <w:p w14:paraId="0F1E3DED" w14:textId="77777777" w:rsidR="00913034" w:rsidRDefault="00913034" w:rsidP="00913034">
      <w:pPr>
        <w:pStyle w:val="Body"/>
        <w:rPr>
          <w:rFonts w:ascii="Arial" w:eastAsia="Arial" w:hAnsi="Arial" w:cs="Arial"/>
          <w:sz w:val="28"/>
          <w:szCs w:val="28"/>
        </w:rPr>
      </w:pPr>
      <w:r>
        <w:rPr>
          <w:rFonts w:ascii="Arial" w:hAnsi="Arial"/>
          <w:sz w:val="28"/>
          <w:szCs w:val="28"/>
          <w:lang w:val="en-US"/>
        </w:rPr>
        <w:t xml:space="preserve">If you would like this publication in any of the formats listed above or if you have any other information </w:t>
      </w:r>
      <w:proofErr w:type="gramStart"/>
      <w:r>
        <w:rPr>
          <w:rFonts w:ascii="Arial" w:hAnsi="Arial"/>
          <w:sz w:val="28"/>
          <w:szCs w:val="28"/>
          <w:lang w:val="en-US"/>
        </w:rPr>
        <w:t>requirements</w:t>
      </w:r>
      <w:proofErr w:type="gramEnd"/>
      <w:r>
        <w:rPr>
          <w:rFonts w:ascii="Arial" w:hAnsi="Arial"/>
          <w:sz w:val="28"/>
          <w:szCs w:val="28"/>
          <w:lang w:val="en-US"/>
        </w:rPr>
        <w:t xml:space="preserve"> please contact:</w:t>
      </w:r>
    </w:p>
    <w:p w14:paraId="163A65E5" w14:textId="77777777" w:rsidR="00913034" w:rsidRDefault="00913034" w:rsidP="00913034">
      <w:pPr>
        <w:pStyle w:val="Body"/>
        <w:rPr>
          <w:rFonts w:ascii="Arial" w:eastAsia="Arial" w:hAnsi="Arial" w:cs="Arial"/>
          <w:sz w:val="28"/>
          <w:szCs w:val="28"/>
        </w:rPr>
      </w:pPr>
      <w:r>
        <w:rPr>
          <w:rFonts w:ascii="Arial" w:hAnsi="Arial"/>
          <w:sz w:val="28"/>
          <w:szCs w:val="28"/>
        </w:rPr>
        <w:t> </w:t>
      </w:r>
    </w:p>
    <w:p w14:paraId="5963CFE4" w14:textId="77777777" w:rsidR="00913034" w:rsidRDefault="00913034" w:rsidP="00913034">
      <w:pPr>
        <w:pStyle w:val="Body"/>
        <w:rPr>
          <w:rFonts w:ascii="Arial" w:eastAsia="Arial" w:hAnsi="Arial" w:cs="Arial"/>
          <w:sz w:val="28"/>
          <w:szCs w:val="28"/>
        </w:rPr>
      </w:pPr>
      <w:r>
        <w:rPr>
          <w:rFonts w:ascii="Arial" w:hAnsi="Arial"/>
          <w:sz w:val="28"/>
          <w:szCs w:val="28"/>
          <w:lang w:val="es-ES_tradnl"/>
        </w:rPr>
        <w:t>Michael Lorimer</w:t>
      </w:r>
    </w:p>
    <w:p w14:paraId="652B4587" w14:textId="77777777" w:rsidR="00913034" w:rsidRDefault="00913034" w:rsidP="00913034">
      <w:pPr>
        <w:pStyle w:val="Body"/>
        <w:rPr>
          <w:rFonts w:ascii="Arial" w:eastAsia="Arial" w:hAnsi="Arial" w:cs="Arial"/>
          <w:sz w:val="28"/>
          <w:szCs w:val="28"/>
        </w:rPr>
      </w:pPr>
      <w:r>
        <w:rPr>
          <w:rFonts w:ascii="Arial" w:hAnsi="Arial"/>
          <w:sz w:val="28"/>
          <w:szCs w:val="28"/>
          <w:lang w:val="de-DE"/>
        </w:rPr>
        <w:t>Imtac</w:t>
      </w:r>
    </w:p>
    <w:p w14:paraId="481734DE" w14:textId="77777777" w:rsidR="00913034" w:rsidRDefault="00913034" w:rsidP="00913034">
      <w:pPr>
        <w:pStyle w:val="Body"/>
        <w:rPr>
          <w:rFonts w:ascii="Arial" w:eastAsia="Arial" w:hAnsi="Arial" w:cs="Arial"/>
          <w:sz w:val="28"/>
          <w:szCs w:val="28"/>
        </w:rPr>
      </w:pPr>
      <w:r>
        <w:rPr>
          <w:rFonts w:ascii="Arial" w:hAnsi="Arial"/>
          <w:sz w:val="28"/>
          <w:szCs w:val="28"/>
          <w:lang w:val="en-US"/>
        </w:rPr>
        <w:t>Titanic Suites</w:t>
      </w:r>
    </w:p>
    <w:p w14:paraId="3D5406E9" w14:textId="77777777" w:rsidR="00913034" w:rsidRDefault="00913034" w:rsidP="00913034">
      <w:pPr>
        <w:pStyle w:val="Body"/>
        <w:rPr>
          <w:rFonts w:ascii="Arial" w:eastAsia="Arial" w:hAnsi="Arial" w:cs="Arial"/>
          <w:sz w:val="28"/>
          <w:szCs w:val="28"/>
        </w:rPr>
      </w:pPr>
      <w:r>
        <w:rPr>
          <w:rFonts w:ascii="Arial" w:hAnsi="Arial"/>
          <w:sz w:val="28"/>
          <w:szCs w:val="28"/>
          <w:lang w:val="en-US"/>
        </w:rPr>
        <w:t>55-59 Adelaide Street</w:t>
      </w:r>
    </w:p>
    <w:p w14:paraId="5B99DF73" w14:textId="77777777" w:rsidR="00913034" w:rsidRDefault="00913034" w:rsidP="00913034">
      <w:pPr>
        <w:pStyle w:val="Body"/>
        <w:rPr>
          <w:rFonts w:ascii="Arial" w:eastAsia="Arial" w:hAnsi="Arial" w:cs="Arial"/>
          <w:sz w:val="28"/>
          <w:szCs w:val="28"/>
        </w:rPr>
      </w:pPr>
      <w:r>
        <w:rPr>
          <w:rFonts w:ascii="Arial" w:hAnsi="Arial"/>
          <w:sz w:val="28"/>
          <w:szCs w:val="28"/>
          <w:lang w:val="de-DE"/>
        </w:rPr>
        <w:t>Belfast</w:t>
      </w:r>
      <w:r>
        <w:rPr>
          <w:rFonts w:ascii="Arial" w:hAnsi="Arial"/>
          <w:sz w:val="28"/>
          <w:szCs w:val="28"/>
        </w:rPr>
        <w:t>  BT2 8FE</w:t>
      </w:r>
    </w:p>
    <w:p w14:paraId="391E3191" w14:textId="77777777" w:rsidR="00913034" w:rsidRDefault="00913034" w:rsidP="00913034">
      <w:pPr>
        <w:pStyle w:val="Body"/>
        <w:rPr>
          <w:rFonts w:ascii="Arial" w:eastAsia="Arial" w:hAnsi="Arial" w:cs="Arial"/>
          <w:sz w:val="28"/>
          <w:szCs w:val="28"/>
        </w:rPr>
      </w:pPr>
      <w:r>
        <w:rPr>
          <w:rFonts w:ascii="Arial" w:hAnsi="Arial"/>
          <w:sz w:val="28"/>
          <w:szCs w:val="28"/>
        </w:rPr>
        <w:t> </w:t>
      </w:r>
    </w:p>
    <w:p w14:paraId="56606C01" w14:textId="77777777" w:rsidR="00913034" w:rsidRDefault="00913034" w:rsidP="00913034">
      <w:pPr>
        <w:pStyle w:val="Body"/>
        <w:rPr>
          <w:rFonts w:ascii="Arial" w:eastAsia="Arial" w:hAnsi="Arial" w:cs="Arial"/>
          <w:sz w:val="28"/>
          <w:szCs w:val="28"/>
        </w:rPr>
      </w:pPr>
      <w:r>
        <w:rPr>
          <w:rFonts w:ascii="Arial" w:hAnsi="Arial"/>
          <w:sz w:val="28"/>
          <w:szCs w:val="28"/>
          <w:lang w:val="de-DE"/>
        </w:rPr>
        <w:t>Telephone/Textphone: 028 9072 6020</w:t>
      </w:r>
    </w:p>
    <w:p w14:paraId="4C1C4485" w14:textId="77777777" w:rsidR="00913034" w:rsidRDefault="00913034" w:rsidP="00913034">
      <w:pPr>
        <w:pStyle w:val="Body"/>
        <w:rPr>
          <w:rFonts w:ascii="Arial" w:eastAsia="Arial" w:hAnsi="Arial" w:cs="Arial"/>
          <w:sz w:val="28"/>
          <w:szCs w:val="28"/>
        </w:rPr>
      </w:pPr>
      <w:r>
        <w:rPr>
          <w:rFonts w:ascii="Arial" w:hAnsi="Arial"/>
          <w:sz w:val="28"/>
          <w:szCs w:val="28"/>
        </w:rPr>
        <w:t>Email:        info@imtac.org.uk</w:t>
      </w:r>
    </w:p>
    <w:p w14:paraId="737D7A34" w14:textId="77777777" w:rsidR="00913034" w:rsidRDefault="00913034" w:rsidP="00913034">
      <w:pPr>
        <w:pStyle w:val="Body"/>
        <w:rPr>
          <w:rFonts w:ascii="Arial" w:eastAsia="Arial" w:hAnsi="Arial" w:cs="Arial"/>
          <w:sz w:val="28"/>
          <w:szCs w:val="28"/>
        </w:rPr>
      </w:pPr>
      <w:r>
        <w:rPr>
          <w:rFonts w:ascii="Arial" w:hAnsi="Arial"/>
          <w:sz w:val="28"/>
          <w:szCs w:val="28"/>
        </w:rPr>
        <w:t> </w:t>
      </w:r>
    </w:p>
    <w:p w14:paraId="2FC61F91" w14:textId="77777777" w:rsidR="00913034" w:rsidRDefault="00913034" w:rsidP="00913034">
      <w:pPr>
        <w:pStyle w:val="Body"/>
        <w:rPr>
          <w:rFonts w:ascii="Arial" w:eastAsia="Arial" w:hAnsi="Arial" w:cs="Arial"/>
          <w:sz w:val="28"/>
          <w:szCs w:val="28"/>
        </w:rPr>
      </w:pPr>
      <w:r>
        <w:rPr>
          <w:rFonts w:ascii="Arial" w:hAnsi="Arial"/>
          <w:sz w:val="28"/>
          <w:szCs w:val="28"/>
        </w:rPr>
        <w:t>Website: www.imtac.org.uk</w:t>
      </w:r>
    </w:p>
    <w:p w14:paraId="5EB5CF1F" w14:textId="77777777" w:rsidR="00913034" w:rsidRDefault="00913034" w:rsidP="00913034">
      <w:pPr>
        <w:pStyle w:val="Body"/>
        <w:rPr>
          <w:rFonts w:ascii="Arial" w:eastAsia="Arial" w:hAnsi="Arial" w:cs="Arial"/>
          <w:sz w:val="28"/>
          <w:szCs w:val="28"/>
        </w:rPr>
      </w:pPr>
      <w:proofErr w:type="gramStart"/>
      <w:r>
        <w:rPr>
          <w:rFonts w:ascii="Arial" w:hAnsi="Arial"/>
          <w:sz w:val="28"/>
          <w:szCs w:val="28"/>
          <w:lang w:val="en-US"/>
        </w:rPr>
        <w:t>Twitter: @</w:t>
      </w:r>
      <w:proofErr w:type="gramEnd"/>
      <w:r>
        <w:rPr>
          <w:rFonts w:ascii="Arial" w:hAnsi="Arial"/>
          <w:sz w:val="28"/>
          <w:szCs w:val="28"/>
          <w:lang w:val="en-US"/>
        </w:rPr>
        <w:t>ImtacNI</w:t>
      </w:r>
    </w:p>
    <w:p w14:paraId="7FD7C31B" w14:textId="77777777" w:rsidR="00913034" w:rsidRDefault="00913034" w:rsidP="00913034">
      <w:pPr>
        <w:pStyle w:val="Body"/>
        <w:rPr>
          <w:rFonts w:ascii="Arial" w:eastAsia="Arial" w:hAnsi="Arial" w:cs="Arial"/>
          <w:sz w:val="28"/>
          <w:szCs w:val="28"/>
        </w:rPr>
      </w:pPr>
      <w:r>
        <w:rPr>
          <w:rFonts w:ascii="Arial" w:hAnsi="Arial"/>
          <w:sz w:val="28"/>
          <w:szCs w:val="28"/>
        </w:rPr>
        <w:t> </w:t>
      </w:r>
    </w:p>
    <w:p w14:paraId="1364E3C3" w14:textId="77777777" w:rsidR="00913034" w:rsidRDefault="00913034" w:rsidP="00913034">
      <w:pPr>
        <w:pStyle w:val="Body"/>
        <w:rPr>
          <w:rFonts w:ascii="Arial" w:eastAsia="Arial" w:hAnsi="Arial" w:cs="Arial"/>
          <w:sz w:val="28"/>
          <w:szCs w:val="28"/>
        </w:rPr>
      </w:pPr>
    </w:p>
    <w:p w14:paraId="20827A8C" w14:textId="77777777" w:rsidR="00913034" w:rsidRDefault="00913034" w:rsidP="00913034">
      <w:pPr>
        <w:pStyle w:val="Body"/>
        <w:rPr>
          <w:rFonts w:ascii="Arial" w:eastAsia="Arial" w:hAnsi="Arial" w:cs="Arial"/>
          <w:sz w:val="28"/>
          <w:szCs w:val="28"/>
        </w:rPr>
      </w:pPr>
      <w:r>
        <w:rPr>
          <w:rFonts w:ascii="Arial" w:hAnsi="Arial"/>
          <w:sz w:val="28"/>
          <w:szCs w:val="28"/>
        </w:rPr>
        <w:t> </w:t>
      </w:r>
    </w:p>
    <w:p w14:paraId="48A40402" w14:textId="77777777" w:rsidR="00913034" w:rsidRDefault="00913034" w:rsidP="00913034">
      <w:pPr>
        <w:pStyle w:val="Body"/>
      </w:pPr>
      <w:r>
        <w:rPr>
          <w:rFonts w:ascii="Arial Unicode MS" w:hAnsi="Arial Unicode MS"/>
          <w:sz w:val="28"/>
          <w:szCs w:val="28"/>
        </w:rPr>
        <w:br w:type="page"/>
      </w:r>
    </w:p>
    <w:p w14:paraId="573A8E93" w14:textId="77777777" w:rsidR="00913034" w:rsidRDefault="00913034" w:rsidP="00913034">
      <w:pPr>
        <w:pStyle w:val="Body"/>
        <w:rPr>
          <w:rFonts w:ascii="Arial" w:eastAsia="Arial" w:hAnsi="Arial" w:cs="Arial"/>
          <w:b/>
          <w:bCs/>
          <w:sz w:val="28"/>
          <w:szCs w:val="28"/>
        </w:rPr>
      </w:pPr>
      <w:r>
        <w:rPr>
          <w:rFonts w:ascii="Arial" w:hAnsi="Arial"/>
          <w:b/>
          <w:bCs/>
          <w:sz w:val="28"/>
          <w:szCs w:val="28"/>
          <w:lang w:val="en-US"/>
        </w:rPr>
        <w:lastRenderedPageBreak/>
        <w:t xml:space="preserve">About </w:t>
      </w:r>
      <w:proofErr w:type="spellStart"/>
      <w:r>
        <w:rPr>
          <w:rFonts w:ascii="Arial" w:hAnsi="Arial"/>
          <w:b/>
          <w:bCs/>
          <w:sz w:val="28"/>
          <w:szCs w:val="28"/>
          <w:lang w:val="en-US"/>
        </w:rPr>
        <w:t>Imtac</w:t>
      </w:r>
      <w:proofErr w:type="spellEnd"/>
    </w:p>
    <w:p w14:paraId="7C7C9309" w14:textId="77777777" w:rsidR="00913034" w:rsidRDefault="00913034" w:rsidP="00913034">
      <w:pPr>
        <w:pStyle w:val="Body"/>
        <w:rPr>
          <w:rFonts w:ascii="Arial" w:eastAsia="Arial" w:hAnsi="Arial" w:cs="Arial"/>
          <w:sz w:val="28"/>
          <w:szCs w:val="28"/>
        </w:rPr>
      </w:pPr>
      <w:r>
        <w:rPr>
          <w:rFonts w:ascii="Arial" w:hAnsi="Arial"/>
          <w:sz w:val="28"/>
          <w:szCs w:val="28"/>
        </w:rPr>
        <w:t> </w:t>
      </w:r>
    </w:p>
    <w:p w14:paraId="5221C737" w14:textId="77777777" w:rsidR="00913034" w:rsidRDefault="00913034" w:rsidP="00913034">
      <w:pPr>
        <w:pStyle w:val="Body"/>
        <w:rPr>
          <w:rFonts w:ascii="Arial" w:eastAsia="Arial" w:hAnsi="Arial" w:cs="Arial"/>
          <w:sz w:val="28"/>
          <w:szCs w:val="28"/>
        </w:rPr>
      </w:pPr>
      <w:r>
        <w:rPr>
          <w:rFonts w:ascii="Arial" w:hAnsi="Arial"/>
          <w:sz w:val="28"/>
          <w:szCs w:val="28"/>
          <w:lang w:val="en-US"/>
        </w:rPr>
        <w:t>The Inclusive Mobility and Transport Advisory Committee (</w:t>
      </w:r>
      <w:proofErr w:type="spellStart"/>
      <w:r>
        <w:rPr>
          <w:rFonts w:ascii="Arial" w:hAnsi="Arial"/>
          <w:sz w:val="28"/>
          <w:szCs w:val="28"/>
          <w:lang w:val="en-US"/>
        </w:rPr>
        <w:t>Imtac</w:t>
      </w:r>
      <w:proofErr w:type="spellEnd"/>
      <w:r>
        <w:rPr>
          <w:rFonts w:ascii="Arial" w:hAnsi="Arial"/>
          <w:sz w:val="28"/>
          <w:szCs w:val="28"/>
          <w:lang w:val="en-US"/>
        </w:rPr>
        <w:t>) is a committee of disabled people and older people as well as others including carers and key transport professionals.</w:t>
      </w:r>
      <w:r>
        <w:rPr>
          <w:rFonts w:ascii="Arial" w:hAnsi="Arial"/>
          <w:sz w:val="28"/>
          <w:szCs w:val="28"/>
        </w:rPr>
        <w:t xml:space="preserve">  </w:t>
      </w:r>
      <w:r>
        <w:rPr>
          <w:rFonts w:ascii="Arial" w:hAnsi="Arial"/>
          <w:sz w:val="28"/>
          <w:szCs w:val="28"/>
          <w:lang w:val="en-US"/>
        </w:rPr>
        <w:t>Its role is to advise Government and others in Northern Ireland on issues that affect the mobility of Deaf people, disabled people and older people.</w:t>
      </w:r>
    </w:p>
    <w:p w14:paraId="74E46810" w14:textId="77777777" w:rsidR="00913034" w:rsidRDefault="00913034" w:rsidP="00913034">
      <w:pPr>
        <w:pStyle w:val="Body"/>
        <w:rPr>
          <w:rFonts w:ascii="Arial" w:eastAsia="Arial" w:hAnsi="Arial" w:cs="Arial"/>
          <w:sz w:val="28"/>
          <w:szCs w:val="28"/>
        </w:rPr>
      </w:pPr>
      <w:r>
        <w:rPr>
          <w:rFonts w:ascii="Arial" w:hAnsi="Arial"/>
          <w:sz w:val="28"/>
          <w:szCs w:val="28"/>
        </w:rPr>
        <w:t> </w:t>
      </w:r>
    </w:p>
    <w:p w14:paraId="79791AE8" w14:textId="77777777" w:rsidR="00913034" w:rsidRDefault="00913034" w:rsidP="00913034">
      <w:pPr>
        <w:pStyle w:val="Body"/>
        <w:rPr>
          <w:rFonts w:ascii="Arial" w:eastAsia="Arial" w:hAnsi="Arial" w:cs="Arial"/>
          <w:sz w:val="28"/>
          <w:szCs w:val="28"/>
        </w:rPr>
      </w:pPr>
      <w:r>
        <w:rPr>
          <w:rFonts w:ascii="Arial" w:hAnsi="Arial"/>
          <w:sz w:val="28"/>
          <w:szCs w:val="28"/>
          <w:lang w:val="en-US"/>
        </w:rPr>
        <w:t xml:space="preserve">The aim of </w:t>
      </w:r>
      <w:proofErr w:type="spellStart"/>
      <w:r>
        <w:rPr>
          <w:rFonts w:ascii="Arial" w:hAnsi="Arial"/>
          <w:sz w:val="28"/>
          <w:szCs w:val="28"/>
          <w:lang w:val="en-US"/>
        </w:rPr>
        <w:t>Imtac</w:t>
      </w:r>
      <w:proofErr w:type="spellEnd"/>
      <w:r>
        <w:rPr>
          <w:rFonts w:ascii="Arial" w:hAnsi="Arial"/>
          <w:sz w:val="28"/>
          <w:szCs w:val="28"/>
          <w:lang w:val="en-US"/>
        </w:rPr>
        <w:t xml:space="preserve"> is to ensure that Deaf people, disabled people and older people have the same opportunities as everyone else to travel when and where they want.</w:t>
      </w:r>
    </w:p>
    <w:p w14:paraId="360A221B" w14:textId="77777777" w:rsidR="00913034" w:rsidRDefault="00913034" w:rsidP="00913034">
      <w:pPr>
        <w:pStyle w:val="Body"/>
        <w:rPr>
          <w:rFonts w:ascii="Arial" w:eastAsia="Arial" w:hAnsi="Arial" w:cs="Arial"/>
          <w:sz w:val="28"/>
          <w:szCs w:val="28"/>
        </w:rPr>
      </w:pPr>
      <w:r>
        <w:rPr>
          <w:rFonts w:ascii="Arial" w:hAnsi="Arial"/>
          <w:sz w:val="28"/>
          <w:szCs w:val="28"/>
        </w:rPr>
        <w:t> </w:t>
      </w:r>
    </w:p>
    <w:p w14:paraId="3DCB27F9" w14:textId="77777777" w:rsidR="00913034" w:rsidRDefault="00913034" w:rsidP="00913034">
      <w:pPr>
        <w:pStyle w:val="Body"/>
        <w:rPr>
          <w:rFonts w:ascii="Arial" w:eastAsia="Arial" w:hAnsi="Arial" w:cs="Arial"/>
          <w:sz w:val="28"/>
          <w:szCs w:val="28"/>
        </w:rPr>
      </w:pPr>
      <w:proofErr w:type="spellStart"/>
      <w:r>
        <w:rPr>
          <w:rFonts w:ascii="Arial" w:hAnsi="Arial"/>
          <w:sz w:val="28"/>
          <w:szCs w:val="28"/>
          <w:lang w:val="en-US"/>
        </w:rPr>
        <w:t>Imtac</w:t>
      </w:r>
      <w:proofErr w:type="spellEnd"/>
      <w:r>
        <w:rPr>
          <w:rFonts w:ascii="Arial" w:hAnsi="Arial"/>
          <w:sz w:val="28"/>
          <w:szCs w:val="28"/>
          <w:lang w:val="en-US"/>
        </w:rPr>
        <w:t xml:space="preserve"> receives support from the Department for Infrastructure (herein after referred to as the Department).</w:t>
      </w:r>
    </w:p>
    <w:p w14:paraId="35C93DD8" w14:textId="77777777" w:rsidR="00913034" w:rsidRDefault="00913034" w:rsidP="00913034">
      <w:pPr>
        <w:pStyle w:val="Body"/>
        <w:rPr>
          <w:rFonts w:ascii="Arial" w:eastAsia="Arial" w:hAnsi="Arial" w:cs="Arial"/>
          <w:sz w:val="28"/>
          <w:szCs w:val="28"/>
        </w:rPr>
      </w:pPr>
    </w:p>
    <w:p w14:paraId="78D2BCB6" w14:textId="77777777" w:rsidR="002640B5" w:rsidRDefault="002640B5" w:rsidP="00913034">
      <w:pPr>
        <w:pStyle w:val="Body"/>
        <w:rPr>
          <w:rFonts w:ascii="Arial" w:eastAsia="Arial" w:hAnsi="Arial" w:cs="Arial"/>
          <w:sz w:val="28"/>
          <w:szCs w:val="28"/>
        </w:rPr>
      </w:pPr>
    </w:p>
    <w:p w14:paraId="04C90B32" w14:textId="2A78F6BE" w:rsidR="00FA33DE" w:rsidRDefault="00913034" w:rsidP="00913034">
      <w:pPr>
        <w:rPr>
          <w:rFonts w:ascii="Arial" w:hAnsi="Arial" w:cs="Arial"/>
          <w:b/>
          <w:bCs/>
          <w:sz w:val="28"/>
          <w:szCs w:val="28"/>
        </w:rPr>
      </w:pPr>
      <w:r w:rsidRPr="00913034">
        <w:rPr>
          <w:rFonts w:ascii="Arial" w:hAnsi="Arial" w:cs="Arial"/>
          <w:b/>
          <w:bCs/>
          <w:sz w:val="28"/>
          <w:szCs w:val="28"/>
        </w:rPr>
        <w:t>Comments about the consultation process</w:t>
      </w:r>
    </w:p>
    <w:p w14:paraId="475E6352" w14:textId="77777777" w:rsidR="00913034" w:rsidRDefault="00913034" w:rsidP="00913034">
      <w:pPr>
        <w:rPr>
          <w:rFonts w:ascii="Arial" w:hAnsi="Arial" w:cs="Arial"/>
          <w:b/>
          <w:bCs/>
          <w:sz w:val="28"/>
          <w:szCs w:val="28"/>
        </w:rPr>
      </w:pPr>
    </w:p>
    <w:p w14:paraId="62B0E630" w14:textId="77777777" w:rsidR="005A7718" w:rsidRDefault="00913034" w:rsidP="00913034">
      <w:pPr>
        <w:rPr>
          <w:rFonts w:ascii="Arial" w:hAnsi="Arial" w:cs="Arial"/>
          <w:sz w:val="28"/>
          <w:szCs w:val="28"/>
        </w:rPr>
      </w:pPr>
      <w:r>
        <w:rPr>
          <w:rFonts w:ascii="Arial" w:hAnsi="Arial" w:cs="Arial"/>
          <w:sz w:val="28"/>
          <w:szCs w:val="28"/>
        </w:rPr>
        <w:t xml:space="preserve">The Committee has two specific comments about the consultation process which we would like the Department to use to inform future consultations. </w:t>
      </w:r>
    </w:p>
    <w:p w14:paraId="20687448" w14:textId="77777777" w:rsidR="005A7718" w:rsidRDefault="005A7718" w:rsidP="00913034">
      <w:pPr>
        <w:rPr>
          <w:rFonts w:ascii="Arial" w:hAnsi="Arial" w:cs="Arial"/>
          <w:sz w:val="28"/>
          <w:szCs w:val="28"/>
        </w:rPr>
      </w:pPr>
    </w:p>
    <w:p w14:paraId="43CDE29C" w14:textId="6219A2D5" w:rsidR="00913034" w:rsidRDefault="00913034" w:rsidP="00913034">
      <w:pPr>
        <w:rPr>
          <w:rFonts w:ascii="Arial" w:hAnsi="Arial" w:cs="Arial"/>
          <w:sz w:val="28"/>
          <w:szCs w:val="28"/>
        </w:rPr>
      </w:pPr>
      <w:r>
        <w:rPr>
          <w:rFonts w:ascii="Arial" w:hAnsi="Arial" w:cs="Arial"/>
          <w:sz w:val="28"/>
          <w:szCs w:val="28"/>
        </w:rPr>
        <w:t xml:space="preserve">Firstly, the bulk of the consultation period </w:t>
      </w:r>
      <w:r w:rsidR="008B7FB1">
        <w:rPr>
          <w:rFonts w:ascii="Arial" w:hAnsi="Arial" w:cs="Arial"/>
          <w:sz w:val="28"/>
          <w:szCs w:val="28"/>
        </w:rPr>
        <w:t>was</w:t>
      </w:r>
      <w:r>
        <w:rPr>
          <w:rFonts w:ascii="Arial" w:hAnsi="Arial" w:cs="Arial"/>
          <w:sz w:val="28"/>
          <w:szCs w:val="28"/>
        </w:rPr>
        <w:t xml:space="preserve"> over the two summer months when members and </w:t>
      </w:r>
      <w:r w:rsidR="005A7718">
        <w:rPr>
          <w:rFonts w:ascii="Arial" w:hAnsi="Arial" w:cs="Arial"/>
          <w:sz w:val="28"/>
          <w:szCs w:val="28"/>
        </w:rPr>
        <w:t xml:space="preserve">staff </w:t>
      </w:r>
      <w:r>
        <w:rPr>
          <w:rFonts w:ascii="Arial" w:hAnsi="Arial" w:cs="Arial"/>
          <w:sz w:val="28"/>
          <w:szCs w:val="28"/>
        </w:rPr>
        <w:t xml:space="preserve">are less available </w:t>
      </w:r>
      <w:proofErr w:type="gramStart"/>
      <w:r>
        <w:rPr>
          <w:rFonts w:ascii="Arial" w:hAnsi="Arial" w:cs="Arial"/>
          <w:sz w:val="28"/>
          <w:szCs w:val="28"/>
        </w:rPr>
        <w:t>due</w:t>
      </w:r>
      <w:proofErr w:type="gramEnd"/>
      <w:r>
        <w:rPr>
          <w:rFonts w:ascii="Arial" w:hAnsi="Arial" w:cs="Arial"/>
          <w:sz w:val="28"/>
          <w:szCs w:val="28"/>
        </w:rPr>
        <w:t xml:space="preserve"> holidays and other commitments. It is poor practice to issue</w:t>
      </w:r>
      <w:r w:rsidR="008B7FB1">
        <w:rPr>
          <w:rFonts w:ascii="Arial" w:hAnsi="Arial" w:cs="Arial"/>
          <w:sz w:val="28"/>
          <w:szCs w:val="28"/>
        </w:rPr>
        <w:t xml:space="preserve"> such</w:t>
      </w:r>
      <w:r>
        <w:rPr>
          <w:rFonts w:ascii="Arial" w:hAnsi="Arial" w:cs="Arial"/>
          <w:sz w:val="28"/>
          <w:szCs w:val="28"/>
        </w:rPr>
        <w:t xml:space="preserve"> important consultations in the mouth of the summer period. We received </w:t>
      </w:r>
      <w:r w:rsidR="005A7718">
        <w:rPr>
          <w:rFonts w:ascii="Arial" w:hAnsi="Arial" w:cs="Arial"/>
          <w:sz w:val="28"/>
          <w:szCs w:val="28"/>
        </w:rPr>
        <w:t>several other consultations at the same time, limiting our capacity to respond in the detail we would like to each. Consultation undertaken under such circumstances is counterproductive as Government diminishes the opportunity to gain valuable feedback from stakeholders.</w:t>
      </w:r>
    </w:p>
    <w:p w14:paraId="3CD1240D" w14:textId="77777777" w:rsidR="005A7718" w:rsidRDefault="005A7718" w:rsidP="00913034">
      <w:pPr>
        <w:rPr>
          <w:rFonts w:ascii="Arial" w:hAnsi="Arial" w:cs="Arial"/>
          <w:sz w:val="28"/>
          <w:szCs w:val="28"/>
        </w:rPr>
      </w:pPr>
    </w:p>
    <w:p w14:paraId="228BA8E8" w14:textId="579A8D25" w:rsidR="005A7718" w:rsidRDefault="005A7718" w:rsidP="00913034">
      <w:pPr>
        <w:rPr>
          <w:rFonts w:ascii="Arial" w:hAnsi="Arial" w:cs="Arial"/>
          <w:sz w:val="28"/>
          <w:szCs w:val="28"/>
        </w:rPr>
      </w:pPr>
      <w:r>
        <w:rPr>
          <w:rFonts w:ascii="Arial" w:hAnsi="Arial" w:cs="Arial"/>
          <w:sz w:val="28"/>
          <w:szCs w:val="28"/>
        </w:rPr>
        <w:t xml:space="preserve">Secondly, several </w:t>
      </w:r>
      <w:proofErr w:type="spellStart"/>
      <w:r>
        <w:rPr>
          <w:rFonts w:ascii="Arial" w:hAnsi="Arial" w:cs="Arial"/>
          <w:sz w:val="28"/>
          <w:szCs w:val="28"/>
        </w:rPr>
        <w:t>Imtac</w:t>
      </w:r>
      <w:proofErr w:type="spellEnd"/>
      <w:r>
        <w:rPr>
          <w:rFonts w:ascii="Arial" w:hAnsi="Arial" w:cs="Arial"/>
          <w:sz w:val="28"/>
          <w:szCs w:val="28"/>
        </w:rPr>
        <w:t xml:space="preserve"> members require documentation in other formats including hard copies of the consultation documents. </w:t>
      </w:r>
      <w:r w:rsidR="00C92E4E">
        <w:rPr>
          <w:rFonts w:ascii="Arial" w:hAnsi="Arial" w:cs="Arial"/>
          <w:sz w:val="28"/>
          <w:szCs w:val="28"/>
        </w:rPr>
        <w:t>Alternative formats must be made available as soon as possible following requests, otherwise the recipient is disadvantaged compared to other potential responders. We have made several recent requests for consultation documents in other formats where the speed of response was unacceptably slow. We recommend that all Departments review how they process all such requests for alternative formats and make changes to ensure requests are met and documents are issued within a reasonable timescale.</w:t>
      </w:r>
    </w:p>
    <w:p w14:paraId="41DCBA54" w14:textId="77777777" w:rsidR="00C92E4E" w:rsidRDefault="00C92E4E" w:rsidP="00913034">
      <w:pPr>
        <w:rPr>
          <w:rFonts w:ascii="Arial" w:hAnsi="Arial" w:cs="Arial"/>
          <w:sz w:val="28"/>
          <w:szCs w:val="28"/>
        </w:rPr>
      </w:pPr>
    </w:p>
    <w:p w14:paraId="21B5F56C" w14:textId="21ACBFA2" w:rsidR="00D63D4D" w:rsidRDefault="00D63D4D" w:rsidP="00913034">
      <w:pPr>
        <w:rPr>
          <w:rFonts w:ascii="Arial" w:hAnsi="Arial" w:cs="Arial"/>
          <w:sz w:val="28"/>
          <w:szCs w:val="28"/>
        </w:rPr>
      </w:pPr>
      <w:r>
        <w:rPr>
          <w:rFonts w:ascii="Arial" w:hAnsi="Arial" w:cs="Arial"/>
          <w:sz w:val="28"/>
          <w:szCs w:val="28"/>
        </w:rPr>
        <w:lastRenderedPageBreak/>
        <w:t>The Committee would also like to thank officials</w:t>
      </w:r>
      <w:r w:rsidR="00AE7A5D">
        <w:rPr>
          <w:rFonts w:ascii="Arial" w:hAnsi="Arial" w:cs="Arial"/>
          <w:sz w:val="28"/>
          <w:szCs w:val="28"/>
        </w:rPr>
        <w:t xml:space="preserve"> for </w:t>
      </w:r>
      <w:r w:rsidR="00841700">
        <w:rPr>
          <w:rFonts w:ascii="Arial" w:hAnsi="Arial" w:cs="Arial"/>
          <w:sz w:val="28"/>
          <w:szCs w:val="28"/>
        </w:rPr>
        <w:t>several</w:t>
      </w:r>
      <w:r w:rsidR="00AE7A5D">
        <w:rPr>
          <w:rFonts w:ascii="Arial" w:hAnsi="Arial" w:cs="Arial"/>
          <w:sz w:val="28"/>
          <w:szCs w:val="28"/>
        </w:rPr>
        <w:t xml:space="preserve"> pre-consultation meetings with </w:t>
      </w:r>
      <w:proofErr w:type="spellStart"/>
      <w:r w:rsidR="00AE7A5D">
        <w:rPr>
          <w:rFonts w:ascii="Arial" w:hAnsi="Arial" w:cs="Arial"/>
          <w:sz w:val="28"/>
          <w:szCs w:val="28"/>
        </w:rPr>
        <w:t>Imtac</w:t>
      </w:r>
      <w:proofErr w:type="spellEnd"/>
      <w:r w:rsidR="00AE7A5D">
        <w:rPr>
          <w:rFonts w:ascii="Arial" w:hAnsi="Arial" w:cs="Arial"/>
          <w:sz w:val="28"/>
          <w:szCs w:val="28"/>
        </w:rPr>
        <w:t xml:space="preserve"> representatives prior to publication</w:t>
      </w:r>
      <w:r w:rsidR="00841700">
        <w:rPr>
          <w:rFonts w:ascii="Arial" w:hAnsi="Arial" w:cs="Arial"/>
          <w:sz w:val="28"/>
          <w:szCs w:val="28"/>
        </w:rPr>
        <w:t xml:space="preserve"> of the draft Strategy</w:t>
      </w:r>
      <w:r w:rsidR="00AE7A5D">
        <w:rPr>
          <w:rFonts w:ascii="Arial" w:hAnsi="Arial" w:cs="Arial"/>
          <w:sz w:val="28"/>
          <w:szCs w:val="28"/>
        </w:rPr>
        <w:t xml:space="preserve"> and</w:t>
      </w:r>
      <w:r>
        <w:rPr>
          <w:rFonts w:ascii="Arial" w:hAnsi="Arial" w:cs="Arial"/>
          <w:sz w:val="28"/>
          <w:szCs w:val="28"/>
        </w:rPr>
        <w:t xml:space="preserve"> for meeting with members during the consultation perio</w:t>
      </w:r>
      <w:r w:rsidR="001F22C5">
        <w:rPr>
          <w:rFonts w:ascii="Arial" w:hAnsi="Arial" w:cs="Arial"/>
          <w:sz w:val="28"/>
          <w:szCs w:val="28"/>
        </w:rPr>
        <w:t>d</w:t>
      </w:r>
      <w:r w:rsidR="006736FC">
        <w:rPr>
          <w:rFonts w:ascii="Arial" w:hAnsi="Arial" w:cs="Arial"/>
          <w:sz w:val="28"/>
          <w:szCs w:val="28"/>
        </w:rPr>
        <w:t>.</w:t>
      </w:r>
      <w:r w:rsidR="001F22C5">
        <w:rPr>
          <w:rFonts w:ascii="Arial" w:hAnsi="Arial" w:cs="Arial"/>
          <w:sz w:val="28"/>
          <w:szCs w:val="28"/>
        </w:rPr>
        <w:t xml:space="preserve"> </w:t>
      </w:r>
      <w:proofErr w:type="spellStart"/>
      <w:r w:rsidR="001F22C5">
        <w:rPr>
          <w:rFonts w:ascii="Arial" w:hAnsi="Arial" w:cs="Arial"/>
          <w:sz w:val="28"/>
          <w:szCs w:val="28"/>
        </w:rPr>
        <w:t>Imtac</w:t>
      </w:r>
      <w:proofErr w:type="spellEnd"/>
      <w:r w:rsidR="001F22C5">
        <w:rPr>
          <w:rFonts w:ascii="Arial" w:hAnsi="Arial" w:cs="Arial"/>
          <w:sz w:val="28"/>
          <w:szCs w:val="28"/>
        </w:rPr>
        <w:t xml:space="preserve"> commends the Department for </w:t>
      </w:r>
      <w:r w:rsidR="00300F83">
        <w:rPr>
          <w:rFonts w:ascii="Arial" w:hAnsi="Arial" w:cs="Arial"/>
          <w:sz w:val="28"/>
          <w:szCs w:val="28"/>
        </w:rPr>
        <w:t>its</w:t>
      </w:r>
      <w:r w:rsidR="001F22C5">
        <w:rPr>
          <w:rFonts w:ascii="Arial" w:hAnsi="Arial" w:cs="Arial"/>
          <w:sz w:val="28"/>
          <w:szCs w:val="28"/>
        </w:rPr>
        <w:t xml:space="preserve"> ongoing engagement with the Committee during the development of the draft Strategy</w:t>
      </w:r>
      <w:r w:rsidR="00B10A19">
        <w:rPr>
          <w:rFonts w:ascii="Arial" w:hAnsi="Arial" w:cs="Arial"/>
          <w:sz w:val="28"/>
          <w:szCs w:val="28"/>
        </w:rPr>
        <w:t xml:space="preserve"> and during the consultation period. This is very much in line with the principles </w:t>
      </w:r>
      <w:proofErr w:type="spellStart"/>
      <w:r w:rsidR="00B10A19">
        <w:rPr>
          <w:rFonts w:ascii="Arial" w:hAnsi="Arial" w:cs="Arial"/>
          <w:sz w:val="28"/>
          <w:szCs w:val="28"/>
        </w:rPr>
        <w:t>Imtac</w:t>
      </w:r>
      <w:proofErr w:type="spellEnd"/>
      <w:r w:rsidR="00B10A19">
        <w:rPr>
          <w:rFonts w:ascii="Arial" w:hAnsi="Arial" w:cs="Arial"/>
          <w:sz w:val="28"/>
          <w:szCs w:val="28"/>
        </w:rPr>
        <w:t xml:space="preserve"> promotes around engagement at all stages of policy and service development and delivery.</w:t>
      </w:r>
    </w:p>
    <w:p w14:paraId="25F64CDA" w14:textId="77777777" w:rsidR="002640B5" w:rsidRDefault="002640B5" w:rsidP="00913034">
      <w:pPr>
        <w:rPr>
          <w:rFonts w:ascii="Arial" w:hAnsi="Arial" w:cs="Arial"/>
          <w:b/>
          <w:bCs/>
          <w:sz w:val="28"/>
          <w:szCs w:val="28"/>
        </w:rPr>
      </w:pPr>
    </w:p>
    <w:p w14:paraId="045D94E1" w14:textId="72BD3097" w:rsidR="00606ADD" w:rsidRPr="00606ADD" w:rsidRDefault="00C92E4E" w:rsidP="00606ADD">
      <w:pPr>
        <w:rPr>
          <w:rFonts w:ascii="Arial" w:hAnsi="Arial" w:cs="Arial"/>
          <w:b/>
          <w:bCs/>
          <w:sz w:val="28"/>
          <w:szCs w:val="28"/>
          <w:lang w:val="en-GB"/>
        </w:rPr>
      </w:pPr>
      <w:r w:rsidRPr="00C92E4E">
        <w:rPr>
          <w:rFonts w:ascii="Arial" w:hAnsi="Arial" w:cs="Arial"/>
          <w:b/>
          <w:bCs/>
          <w:sz w:val="28"/>
          <w:szCs w:val="28"/>
        </w:rPr>
        <w:t xml:space="preserve">Comments on </w:t>
      </w:r>
      <w:r w:rsidR="00EE0489">
        <w:rPr>
          <w:rFonts w:ascii="Arial" w:hAnsi="Arial" w:cs="Arial"/>
          <w:b/>
          <w:bCs/>
          <w:sz w:val="28"/>
          <w:szCs w:val="28"/>
        </w:rPr>
        <w:t xml:space="preserve">the Draft </w:t>
      </w:r>
      <w:r w:rsidR="004B7184">
        <w:rPr>
          <w:rFonts w:ascii="Arial" w:hAnsi="Arial" w:cs="Arial"/>
          <w:b/>
          <w:bCs/>
          <w:sz w:val="28"/>
          <w:szCs w:val="28"/>
        </w:rPr>
        <w:t>Transport Strategy</w:t>
      </w:r>
      <w:r w:rsidR="00EE0489">
        <w:rPr>
          <w:rFonts w:ascii="Arial" w:hAnsi="Arial" w:cs="Arial"/>
          <w:b/>
          <w:bCs/>
          <w:sz w:val="28"/>
          <w:szCs w:val="28"/>
        </w:rPr>
        <w:t xml:space="preserve"> 2035</w:t>
      </w:r>
    </w:p>
    <w:p w14:paraId="4B8BAD3B" w14:textId="77777777" w:rsidR="00113249" w:rsidRDefault="00113249" w:rsidP="00913034">
      <w:pPr>
        <w:rPr>
          <w:rFonts w:ascii="Arial" w:hAnsi="Arial" w:cs="Arial"/>
          <w:sz w:val="28"/>
          <w:szCs w:val="28"/>
        </w:rPr>
      </w:pPr>
    </w:p>
    <w:p w14:paraId="2803E77E" w14:textId="35DD4C37" w:rsidR="00C808A8" w:rsidRDefault="00433FF8" w:rsidP="00913034">
      <w:pPr>
        <w:rPr>
          <w:rFonts w:ascii="Arial" w:hAnsi="Arial" w:cs="Arial"/>
          <w:sz w:val="28"/>
          <w:szCs w:val="28"/>
          <w:lang w:val="en-GB"/>
        </w:rPr>
      </w:pPr>
      <w:proofErr w:type="spellStart"/>
      <w:r>
        <w:rPr>
          <w:rFonts w:ascii="Arial" w:hAnsi="Arial" w:cs="Arial"/>
          <w:sz w:val="28"/>
          <w:szCs w:val="28"/>
          <w:lang w:val="en-GB"/>
        </w:rPr>
        <w:t>Imtac</w:t>
      </w:r>
      <w:proofErr w:type="spellEnd"/>
      <w:r>
        <w:rPr>
          <w:rFonts w:ascii="Arial" w:hAnsi="Arial" w:cs="Arial"/>
          <w:sz w:val="28"/>
          <w:szCs w:val="28"/>
          <w:lang w:val="en-GB"/>
        </w:rPr>
        <w:t xml:space="preserve"> welcomes the publication of a new </w:t>
      </w:r>
      <w:r w:rsidR="00791677">
        <w:rPr>
          <w:rFonts w:ascii="Arial" w:hAnsi="Arial" w:cs="Arial"/>
          <w:sz w:val="28"/>
          <w:szCs w:val="28"/>
          <w:lang w:val="en-GB"/>
        </w:rPr>
        <w:t>T</w:t>
      </w:r>
      <w:r>
        <w:rPr>
          <w:rFonts w:ascii="Arial" w:hAnsi="Arial" w:cs="Arial"/>
          <w:sz w:val="28"/>
          <w:szCs w:val="28"/>
          <w:lang w:val="en-GB"/>
        </w:rPr>
        <w:t xml:space="preserve">ransport </w:t>
      </w:r>
      <w:r w:rsidR="00791677">
        <w:rPr>
          <w:rFonts w:ascii="Arial" w:hAnsi="Arial" w:cs="Arial"/>
          <w:sz w:val="28"/>
          <w:szCs w:val="28"/>
          <w:lang w:val="en-GB"/>
        </w:rPr>
        <w:t>S</w:t>
      </w:r>
      <w:r>
        <w:rPr>
          <w:rFonts w:ascii="Arial" w:hAnsi="Arial" w:cs="Arial"/>
          <w:sz w:val="28"/>
          <w:szCs w:val="28"/>
          <w:lang w:val="en-GB"/>
        </w:rPr>
        <w:t>trategy for Northern Ireland</w:t>
      </w:r>
      <w:r w:rsidR="00EF74DE">
        <w:rPr>
          <w:rFonts w:ascii="Arial" w:hAnsi="Arial" w:cs="Arial"/>
          <w:sz w:val="28"/>
          <w:szCs w:val="28"/>
          <w:lang w:val="en-GB"/>
        </w:rPr>
        <w:t xml:space="preserve">. A new </w:t>
      </w:r>
      <w:r w:rsidR="00C808A8">
        <w:rPr>
          <w:rFonts w:ascii="Arial" w:hAnsi="Arial" w:cs="Arial"/>
          <w:sz w:val="28"/>
          <w:szCs w:val="28"/>
          <w:lang w:val="en-GB"/>
        </w:rPr>
        <w:t>long-term</w:t>
      </w:r>
      <w:r w:rsidR="00EF74DE">
        <w:rPr>
          <w:rFonts w:ascii="Arial" w:hAnsi="Arial" w:cs="Arial"/>
          <w:sz w:val="28"/>
          <w:szCs w:val="28"/>
          <w:lang w:val="en-GB"/>
        </w:rPr>
        <w:t xml:space="preserve"> approach to transport policy</w:t>
      </w:r>
      <w:r w:rsidR="00124657">
        <w:rPr>
          <w:rFonts w:ascii="Arial" w:hAnsi="Arial" w:cs="Arial"/>
          <w:sz w:val="28"/>
          <w:szCs w:val="28"/>
          <w:lang w:val="en-GB"/>
        </w:rPr>
        <w:t xml:space="preserve"> and</w:t>
      </w:r>
      <w:r w:rsidR="00EF74DE">
        <w:rPr>
          <w:rFonts w:ascii="Arial" w:hAnsi="Arial" w:cs="Arial"/>
          <w:sz w:val="28"/>
          <w:szCs w:val="28"/>
          <w:lang w:val="en-GB"/>
        </w:rPr>
        <w:t xml:space="preserve"> planning</w:t>
      </w:r>
      <w:r w:rsidR="00124657">
        <w:rPr>
          <w:rFonts w:ascii="Arial" w:hAnsi="Arial" w:cs="Arial"/>
          <w:sz w:val="28"/>
          <w:szCs w:val="28"/>
          <w:lang w:val="en-GB"/>
        </w:rPr>
        <w:t xml:space="preserve"> here is long overdue</w:t>
      </w:r>
      <w:r w:rsidR="00C808A8">
        <w:rPr>
          <w:rFonts w:ascii="Arial" w:hAnsi="Arial" w:cs="Arial"/>
          <w:sz w:val="28"/>
          <w:szCs w:val="28"/>
          <w:lang w:val="en-GB"/>
        </w:rPr>
        <w:t xml:space="preserve"> with the Regional Transport Strategy having lapsed over a decade ago.</w:t>
      </w:r>
    </w:p>
    <w:p w14:paraId="4EB5A17A" w14:textId="77777777" w:rsidR="00C808A8" w:rsidRDefault="00C808A8" w:rsidP="00913034">
      <w:pPr>
        <w:rPr>
          <w:rFonts w:ascii="Arial" w:hAnsi="Arial" w:cs="Arial"/>
          <w:sz w:val="28"/>
          <w:szCs w:val="28"/>
          <w:lang w:val="en-GB"/>
        </w:rPr>
      </w:pPr>
    </w:p>
    <w:p w14:paraId="5440AC69" w14:textId="2B16B3CC" w:rsidR="006736FC" w:rsidRDefault="00853579" w:rsidP="00913034">
      <w:pPr>
        <w:rPr>
          <w:rFonts w:ascii="Arial" w:hAnsi="Arial" w:cs="Arial"/>
          <w:sz w:val="28"/>
          <w:szCs w:val="28"/>
          <w:lang w:val="en-GB"/>
        </w:rPr>
      </w:pPr>
      <w:r>
        <w:rPr>
          <w:rFonts w:ascii="Arial" w:hAnsi="Arial" w:cs="Arial"/>
          <w:sz w:val="28"/>
          <w:szCs w:val="28"/>
          <w:lang w:val="en-GB"/>
        </w:rPr>
        <w:t xml:space="preserve">The </w:t>
      </w:r>
      <w:r w:rsidR="00066EC6">
        <w:rPr>
          <w:rFonts w:ascii="Arial" w:hAnsi="Arial" w:cs="Arial"/>
          <w:sz w:val="28"/>
          <w:szCs w:val="28"/>
          <w:lang w:val="en-GB"/>
        </w:rPr>
        <w:t>draft Stra</w:t>
      </w:r>
      <w:r>
        <w:rPr>
          <w:rFonts w:ascii="Arial" w:hAnsi="Arial" w:cs="Arial"/>
          <w:sz w:val="28"/>
          <w:szCs w:val="28"/>
          <w:lang w:val="en-GB"/>
        </w:rPr>
        <w:t xml:space="preserve">tegy does have much to commend. </w:t>
      </w:r>
      <w:r w:rsidR="00BD1060">
        <w:rPr>
          <w:rFonts w:ascii="Arial" w:hAnsi="Arial" w:cs="Arial"/>
          <w:sz w:val="28"/>
          <w:szCs w:val="28"/>
          <w:lang w:val="en-GB"/>
        </w:rPr>
        <w:t xml:space="preserve">It identifies five key issues that are driving change including climate breakdown. </w:t>
      </w:r>
      <w:r w:rsidR="00933423">
        <w:rPr>
          <w:rFonts w:ascii="Arial" w:hAnsi="Arial" w:cs="Arial"/>
          <w:sz w:val="28"/>
          <w:szCs w:val="28"/>
          <w:lang w:val="en-GB"/>
        </w:rPr>
        <w:t xml:space="preserve">The Committee particularly welcomes the inclusion of </w:t>
      </w:r>
      <w:r w:rsidR="005115A9">
        <w:rPr>
          <w:rFonts w:ascii="Arial" w:hAnsi="Arial" w:cs="Arial"/>
          <w:sz w:val="28"/>
          <w:szCs w:val="28"/>
          <w:lang w:val="en-GB"/>
        </w:rPr>
        <w:t>equality as a key driver of change, recognising that the design of the</w:t>
      </w:r>
      <w:r w:rsidR="00066EC6">
        <w:rPr>
          <w:rFonts w:ascii="Arial" w:hAnsi="Arial" w:cs="Arial"/>
          <w:sz w:val="28"/>
          <w:szCs w:val="28"/>
          <w:lang w:val="en-GB"/>
        </w:rPr>
        <w:t xml:space="preserve"> current</w:t>
      </w:r>
      <w:r w:rsidR="005115A9">
        <w:rPr>
          <w:rFonts w:ascii="Arial" w:hAnsi="Arial" w:cs="Arial"/>
          <w:sz w:val="28"/>
          <w:szCs w:val="28"/>
          <w:lang w:val="en-GB"/>
        </w:rPr>
        <w:t xml:space="preserve"> transport</w:t>
      </w:r>
      <w:r w:rsidR="006D11F7">
        <w:rPr>
          <w:rFonts w:ascii="Arial" w:hAnsi="Arial" w:cs="Arial"/>
          <w:sz w:val="28"/>
          <w:szCs w:val="28"/>
          <w:lang w:val="en-GB"/>
        </w:rPr>
        <w:t xml:space="preserve"> system</w:t>
      </w:r>
      <w:r w:rsidR="004B6207">
        <w:rPr>
          <w:rFonts w:ascii="Arial" w:hAnsi="Arial" w:cs="Arial"/>
          <w:sz w:val="28"/>
          <w:szCs w:val="28"/>
          <w:lang w:val="en-GB"/>
        </w:rPr>
        <w:t xml:space="preserve"> based around car dominance has disadvantaged and excluded many including disabled people</w:t>
      </w:r>
    </w:p>
    <w:p w14:paraId="0B5F35DD" w14:textId="77777777" w:rsidR="002725F7" w:rsidRDefault="002725F7" w:rsidP="00913034">
      <w:pPr>
        <w:rPr>
          <w:rFonts w:ascii="Arial" w:hAnsi="Arial" w:cs="Arial"/>
          <w:sz w:val="28"/>
          <w:szCs w:val="28"/>
          <w:lang w:val="en-GB"/>
        </w:rPr>
      </w:pPr>
    </w:p>
    <w:p w14:paraId="2948CAAF" w14:textId="7F757CA9" w:rsidR="00926354" w:rsidRDefault="00926354" w:rsidP="00913034">
      <w:pPr>
        <w:rPr>
          <w:rFonts w:ascii="Arial" w:hAnsi="Arial" w:cs="Arial"/>
          <w:sz w:val="28"/>
          <w:szCs w:val="28"/>
          <w:lang w:val="en-GB"/>
        </w:rPr>
      </w:pPr>
      <w:r>
        <w:rPr>
          <w:rFonts w:ascii="Arial" w:hAnsi="Arial" w:cs="Arial"/>
          <w:sz w:val="28"/>
          <w:szCs w:val="28"/>
          <w:lang w:val="en-GB"/>
        </w:rPr>
        <w:t xml:space="preserve">The Committee also broadly welcomes the </w:t>
      </w:r>
      <w:r w:rsidR="008A6ADC">
        <w:rPr>
          <w:rFonts w:ascii="Arial" w:hAnsi="Arial" w:cs="Arial"/>
          <w:sz w:val="28"/>
          <w:szCs w:val="28"/>
          <w:lang w:val="en-GB"/>
        </w:rPr>
        <w:t xml:space="preserve">four </w:t>
      </w:r>
      <w:r w:rsidR="00DC7676">
        <w:rPr>
          <w:rFonts w:ascii="Arial" w:hAnsi="Arial" w:cs="Arial"/>
          <w:sz w:val="28"/>
          <w:szCs w:val="28"/>
          <w:lang w:val="en-GB"/>
        </w:rPr>
        <w:t xml:space="preserve">broad </w:t>
      </w:r>
      <w:r w:rsidR="008A6ADC">
        <w:rPr>
          <w:rFonts w:ascii="Arial" w:hAnsi="Arial" w:cs="Arial"/>
          <w:sz w:val="28"/>
          <w:szCs w:val="28"/>
          <w:lang w:val="en-GB"/>
        </w:rPr>
        <w:t xml:space="preserve">key strategic priorities </w:t>
      </w:r>
      <w:r w:rsidR="009E0E1C">
        <w:rPr>
          <w:rFonts w:ascii="Arial" w:hAnsi="Arial" w:cs="Arial"/>
          <w:sz w:val="28"/>
          <w:szCs w:val="28"/>
          <w:lang w:val="en-GB"/>
        </w:rPr>
        <w:t xml:space="preserve">identified in the draft Strategy designed to tackle the key issues. </w:t>
      </w:r>
      <w:r w:rsidR="007175A4">
        <w:rPr>
          <w:rFonts w:ascii="Arial" w:hAnsi="Arial" w:cs="Arial"/>
          <w:sz w:val="28"/>
          <w:szCs w:val="28"/>
          <w:lang w:val="en-GB"/>
        </w:rPr>
        <w:t>They</w:t>
      </w:r>
      <w:r w:rsidR="00005AB4">
        <w:rPr>
          <w:rFonts w:ascii="Arial" w:hAnsi="Arial" w:cs="Arial"/>
          <w:sz w:val="28"/>
          <w:szCs w:val="28"/>
          <w:lang w:val="en-GB"/>
        </w:rPr>
        <w:t xml:space="preserve"> build on the direction of travel first set out </w:t>
      </w:r>
      <w:r w:rsidR="00297875">
        <w:rPr>
          <w:rFonts w:ascii="Arial" w:hAnsi="Arial" w:cs="Arial"/>
          <w:sz w:val="28"/>
          <w:szCs w:val="28"/>
          <w:lang w:val="en-GB"/>
        </w:rPr>
        <w:t>in the 2021 policy paper, Time for Change</w:t>
      </w:r>
      <w:r w:rsidR="005A080A">
        <w:rPr>
          <w:rFonts w:ascii="Arial" w:hAnsi="Arial" w:cs="Arial"/>
          <w:sz w:val="28"/>
          <w:szCs w:val="28"/>
          <w:lang w:val="en-GB"/>
        </w:rPr>
        <w:t xml:space="preserve">, setting out the need </w:t>
      </w:r>
      <w:r w:rsidR="00AA7481">
        <w:rPr>
          <w:rFonts w:ascii="Arial" w:hAnsi="Arial" w:cs="Arial"/>
          <w:sz w:val="28"/>
          <w:szCs w:val="28"/>
          <w:lang w:val="en-GB"/>
        </w:rPr>
        <w:t xml:space="preserve">to rethink how we design and prioritise our transport </w:t>
      </w:r>
      <w:r w:rsidR="002A2B08">
        <w:rPr>
          <w:rFonts w:ascii="Arial" w:hAnsi="Arial" w:cs="Arial"/>
          <w:sz w:val="28"/>
          <w:szCs w:val="28"/>
          <w:lang w:val="en-GB"/>
        </w:rPr>
        <w:t>and places to prioritise people</w:t>
      </w:r>
      <w:r w:rsidR="003B10D1">
        <w:rPr>
          <w:rFonts w:ascii="Arial" w:hAnsi="Arial" w:cs="Arial"/>
          <w:sz w:val="28"/>
          <w:szCs w:val="28"/>
          <w:lang w:val="en-GB"/>
        </w:rPr>
        <w:t xml:space="preserve"> over traffic and vehicles</w:t>
      </w:r>
      <w:r w:rsidR="006844ED">
        <w:rPr>
          <w:rFonts w:ascii="Arial" w:hAnsi="Arial" w:cs="Arial"/>
          <w:sz w:val="28"/>
          <w:szCs w:val="28"/>
          <w:lang w:val="en-GB"/>
        </w:rPr>
        <w:t xml:space="preserve">. This is in line with principles promoted by </w:t>
      </w:r>
      <w:proofErr w:type="spellStart"/>
      <w:r w:rsidR="006844ED">
        <w:rPr>
          <w:rFonts w:ascii="Arial" w:hAnsi="Arial" w:cs="Arial"/>
          <w:sz w:val="28"/>
          <w:szCs w:val="28"/>
          <w:lang w:val="en-GB"/>
        </w:rPr>
        <w:t>Imtac</w:t>
      </w:r>
      <w:proofErr w:type="spellEnd"/>
      <w:r w:rsidR="006844ED">
        <w:rPr>
          <w:rFonts w:ascii="Arial" w:hAnsi="Arial" w:cs="Arial"/>
          <w:sz w:val="28"/>
          <w:szCs w:val="28"/>
          <w:lang w:val="en-GB"/>
        </w:rPr>
        <w:t xml:space="preserve"> in New Approach.</w:t>
      </w:r>
    </w:p>
    <w:p w14:paraId="685CEDF5" w14:textId="50A1316D" w:rsidR="006844ED" w:rsidRDefault="006844ED" w:rsidP="00913034">
      <w:pPr>
        <w:rPr>
          <w:rFonts w:ascii="Arial" w:hAnsi="Arial" w:cs="Arial"/>
          <w:sz w:val="28"/>
          <w:szCs w:val="28"/>
          <w:lang w:val="en-GB"/>
        </w:rPr>
      </w:pPr>
    </w:p>
    <w:p w14:paraId="0C2683F6" w14:textId="637603D7" w:rsidR="002725F7" w:rsidRDefault="001B05B8" w:rsidP="00913034">
      <w:pPr>
        <w:rPr>
          <w:rFonts w:ascii="Arial" w:hAnsi="Arial" w:cs="Arial"/>
          <w:sz w:val="28"/>
          <w:szCs w:val="28"/>
          <w:lang w:val="en-GB"/>
        </w:rPr>
      </w:pPr>
      <w:r>
        <w:rPr>
          <w:rFonts w:ascii="Arial" w:hAnsi="Arial" w:cs="Arial"/>
          <w:sz w:val="28"/>
          <w:szCs w:val="28"/>
          <w:lang w:val="en-GB"/>
        </w:rPr>
        <w:t xml:space="preserve">The </w:t>
      </w:r>
      <w:r w:rsidR="00A13E73">
        <w:rPr>
          <w:rFonts w:ascii="Arial" w:hAnsi="Arial" w:cs="Arial"/>
          <w:sz w:val="28"/>
          <w:szCs w:val="28"/>
          <w:lang w:val="en-GB"/>
        </w:rPr>
        <w:t xml:space="preserve">draft </w:t>
      </w:r>
      <w:r>
        <w:rPr>
          <w:rFonts w:ascii="Arial" w:hAnsi="Arial" w:cs="Arial"/>
          <w:sz w:val="28"/>
          <w:szCs w:val="28"/>
          <w:lang w:val="en-GB"/>
        </w:rPr>
        <w:t>Strategy explicitly mentions accessibility in</w:t>
      </w:r>
      <w:r w:rsidR="00A13E73">
        <w:rPr>
          <w:rFonts w:ascii="Arial" w:hAnsi="Arial" w:cs="Arial"/>
          <w:sz w:val="28"/>
          <w:szCs w:val="28"/>
          <w:lang w:val="en-GB"/>
        </w:rPr>
        <w:t xml:space="preserve"> </w:t>
      </w:r>
      <w:r w:rsidR="008E4EE2">
        <w:rPr>
          <w:rFonts w:ascii="Arial" w:hAnsi="Arial" w:cs="Arial"/>
          <w:sz w:val="28"/>
          <w:szCs w:val="28"/>
          <w:lang w:val="en-GB"/>
        </w:rPr>
        <w:t>its</w:t>
      </w:r>
      <w:r w:rsidR="00A13E73">
        <w:rPr>
          <w:rFonts w:ascii="Arial" w:hAnsi="Arial" w:cs="Arial"/>
          <w:sz w:val="28"/>
          <w:szCs w:val="28"/>
          <w:lang w:val="en-GB"/>
        </w:rPr>
        <w:t xml:space="preserve"> vision with inclusivity included in the</w:t>
      </w:r>
      <w:r w:rsidR="00FA4767">
        <w:rPr>
          <w:rFonts w:ascii="Arial" w:hAnsi="Arial" w:cs="Arial"/>
          <w:sz w:val="28"/>
          <w:szCs w:val="28"/>
          <w:lang w:val="en-GB"/>
        </w:rPr>
        <w:t xml:space="preserve"> wording of the</w:t>
      </w:r>
      <w:r w:rsidR="00A13E73">
        <w:rPr>
          <w:rFonts w:ascii="Arial" w:hAnsi="Arial" w:cs="Arial"/>
          <w:sz w:val="28"/>
          <w:szCs w:val="28"/>
          <w:lang w:val="en-GB"/>
        </w:rPr>
        <w:t xml:space="preserve"> second of </w:t>
      </w:r>
      <w:r w:rsidR="00557B91">
        <w:rPr>
          <w:rFonts w:ascii="Arial" w:hAnsi="Arial" w:cs="Arial"/>
          <w:sz w:val="28"/>
          <w:szCs w:val="28"/>
          <w:lang w:val="en-GB"/>
        </w:rPr>
        <w:t>the strategic priorities. This s</w:t>
      </w:r>
      <w:r w:rsidR="000F3A71">
        <w:rPr>
          <w:rFonts w:ascii="Arial" w:hAnsi="Arial" w:cs="Arial"/>
          <w:sz w:val="28"/>
          <w:szCs w:val="28"/>
          <w:lang w:val="en-GB"/>
        </w:rPr>
        <w:t>trategic priority</w:t>
      </w:r>
      <w:r w:rsidR="00557B91">
        <w:rPr>
          <w:rFonts w:ascii="Arial" w:hAnsi="Arial" w:cs="Arial"/>
          <w:sz w:val="28"/>
          <w:szCs w:val="28"/>
          <w:lang w:val="en-GB"/>
        </w:rPr>
        <w:t xml:space="preserve"> includes a</w:t>
      </w:r>
      <w:r w:rsidR="000F3A71">
        <w:rPr>
          <w:rFonts w:ascii="Arial" w:hAnsi="Arial" w:cs="Arial"/>
          <w:sz w:val="28"/>
          <w:szCs w:val="28"/>
          <w:lang w:val="en-GB"/>
        </w:rPr>
        <w:t xml:space="preserve"> detailed</w:t>
      </w:r>
      <w:r w:rsidR="00557B91">
        <w:rPr>
          <w:rFonts w:ascii="Arial" w:hAnsi="Arial" w:cs="Arial"/>
          <w:sz w:val="28"/>
          <w:szCs w:val="28"/>
          <w:lang w:val="en-GB"/>
        </w:rPr>
        <w:t xml:space="preserve"> sec</w:t>
      </w:r>
      <w:r w:rsidR="00330F9D">
        <w:rPr>
          <w:rFonts w:ascii="Arial" w:hAnsi="Arial" w:cs="Arial"/>
          <w:sz w:val="28"/>
          <w:szCs w:val="28"/>
          <w:lang w:val="en-GB"/>
        </w:rPr>
        <w:t xml:space="preserve">tion </w:t>
      </w:r>
      <w:r w:rsidR="00204A9D">
        <w:rPr>
          <w:rFonts w:ascii="Arial" w:hAnsi="Arial" w:cs="Arial"/>
          <w:sz w:val="28"/>
          <w:szCs w:val="28"/>
          <w:lang w:val="en-GB"/>
        </w:rPr>
        <w:t xml:space="preserve">on Inclusive Transport with a commitment to “build in accessibility as a condition of investment in our transport </w:t>
      </w:r>
      <w:r w:rsidR="00DE2F73">
        <w:rPr>
          <w:rFonts w:ascii="Arial" w:hAnsi="Arial" w:cs="Arial"/>
          <w:sz w:val="28"/>
          <w:szCs w:val="28"/>
          <w:lang w:val="en-GB"/>
        </w:rPr>
        <w:t>system and spaces.” The section also specificall</w:t>
      </w:r>
      <w:r w:rsidR="004068C0">
        <w:rPr>
          <w:rFonts w:ascii="Arial" w:hAnsi="Arial" w:cs="Arial"/>
          <w:sz w:val="28"/>
          <w:szCs w:val="28"/>
          <w:lang w:val="en-GB"/>
        </w:rPr>
        <w:t>y mentions the importance</w:t>
      </w:r>
      <w:r w:rsidR="00037236">
        <w:rPr>
          <w:rFonts w:ascii="Arial" w:hAnsi="Arial" w:cs="Arial"/>
          <w:sz w:val="28"/>
          <w:szCs w:val="28"/>
          <w:lang w:val="en-GB"/>
        </w:rPr>
        <w:t xml:space="preserve"> of engagement with disabled people when planning and making changes to the transport system</w:t>
      </w:r>
      <w:r w:rsidR="00A420C0">
        <w:rPr>
          <w:rFonts w:ascii="Arial" w:hAnsi="Arial" w:cs="Arial"/>
          <w:sz w:val="28"/>
          <w:szCs w:val="28"/>
          <w:lang w:val="en-GB"/>
        </w:rPr>
        <w:t xml:space="preserve">. </w:t>
      </w:r>
      <w:r w:rsidR="00E76948">
        <w:rPr>
          <w:rFonts w:ascii="Arial" w:hAnsi="Arial" w:cs="Arial"/>
          <w:sz w:val="28"/>
          <w:szCs w:val="28"/>
          <w:lang w:val="en-GB"/>
        </w:rPr>
        <w:t>The Committee welcomes th</w:t>
      </w:r>
      <w:r w:rsidR="00877494">
        <w:rPr>
          <w:rFonts w:ascii="Arial" w:hAnsi="Arial" w:cs="Arial"/>
          <w:sz w:val="28"/>
          <w:szCs w:val="28"/>
          <w:lang w:val="en-GB"/>
        </w:rPr>
        <w:t>e prominence given to</w:t>
      </w:r>
      <w:r w:rsidR="00BE0E68">
        <w:rPr>
          <w:rFonts w:ascii="Arial" w:hAnsi="Arial" w:cs="Arial"/>
          <w:sz w:val="28"/>
          <w:szCs w:val="28"/>
          <w:lang w:val="en-GB"/>
        </w:rPr>
        <w:t xml:space="preserve"> accessibility and inclusivity in the draf</w:t>
      </w:r>
      <w:r w:rsidR="00566950">
        <w:rPr>
          <w:rFonts w:ascii="Arial" w:hAnsi="Arial" w:cs="Arial"/>
          <w:sz w:val="28"/>
          <w:szCs w:val="28"/>
          <w:lang w:val="en-GB"/>
        </w:rPr>
        <w:t>t</w:t>
      </w:r>
      <w:r w:rsidR="00BE0E68">
        <w:rPr>
          <w:rFonts w:ascii="Arial" w:hAnsi="Arial" w:cs="Arial"/>
          <w:sz w:val="28"/>
          <w:szCs w:val="28"/>
          <w:lang w:val="en-GB"/>
        </w:rPr>
        <w:t xml:space="preserve"> Strategy</w:t>
      </w:r>
      <w:r w:rsidR="00566950">
        <w:rPr>
          <w:rFonts w:ascii="Arial" w:hAnsi="Arial" w:cs="Arial"/>
          <w:sz w:val="28"/>
          <w:szCs w:val="28"/>
          <w:lang w:val="en-GB"/>
        </w:rPr>
        <w:t xml:space="preserve"> and</w:t>
      </w:r>
      <w:r w:rsidR="00877494">
        <w:rPr>
          <w:rFonts w:ascii="Arial" w:hAnsi="Arial" w:cs="Arial"/>
          <w:sz w:val="28"/>
          <w:szCs w:val="28"/>
          <w:lang w:val="en-GB"/>
        </w:rPr>
        <w:t xml:space="preserve"> the</w:t>
      </w:r>
      <w:r w:rsidR="00E76948">
        <w:rPr>
          <w:rFonts w:ascii="Arial" w:hAnsi="Arial" w:cs="Arial"/>
          <w:sz w:val="28"/>
          <w:szCs w:val="28"/>
          <w:lang w:val="en-GB"/>
        </w:rPr>
        <w:t xml:space="preserve"> </w:t>
      </w:r>
      <w:r w:rsidR="00877494">
        <w:rPr>
          <w:rFonts w:ascii="Arial" w:hAnsi="Arial" w:cs="Arial"/>
          <w:sz w:val="28"/>
          <w:szCs w:val="28"/>
          <w:lang w:val="en-GB"/>
        </w:rPr>
        <w:t>high-level</w:t>
      </w:r>
      <w:r w:rsidR="00E76948">
        <w:rPr>
          <w:rFonts w:ascii="Arial" w:hAnsi="Arial" w:cs="Arial"/>
          <w:sz w:val="28"/>
          <w:szCs w:val="28"/>
          <w:lang w:val="en-GB"/>
        </w:rPr>
        <w:t xml:space="preserve"> commitments to </w:t>
      </w:r>
      <w:r w:rsidR="00566950">
        <w:rPr>
          <w:rFonts w:ascii="Arial" w:hAnsi="Arial" w:cs="Arial"/>
          <w:sz w:val="28"/>
          <w:szCs w:val="28"/>
          <w:lang w:val="en-GB"/>
        </w:rPr>
        <w:t>embed these into future policy, infrastructure and services</w:t>
      </w:r>
      <w:r w:rsidR="00BF4CDB">
        <w:rPr>
          <w:rFonts w:ascii="Arial" w:hAnsi="Arial" w:cs="Arial"/>
          <w:sz w:val="28"/>
          <w:szCs w:val="28"/>
          <w:lang w:val="en-GB"/>
        </w:rPr>
        <w:t>.</w:t>
      </w:r>
    </w:p>
    <w:p w14:paraId="51C59DFB" w14:textId="77777777" w:rsidR="00215472" w:rsidRDefault="00215472" w:rsidP="00913034">
      <w:pPr>
        <w:rPr>
          <w:rFonts w:ascii="Arial" w:hAnsi="Arial" w:cs="Arial"/>
          <w:sz w:val="28"/>
          <w:szCs w:val="28"/>
          <w:lang w:val="en-GB"/>
        </w:rPr>
      </w:pPr>
    </w:p>
    <w:p w14:paraId="3599FDCD" w14:textId="4F966F60" w:rsidR="00215472" w:rsidRDefault="00A83F09" w:rsidP="00913034">
      <w:pPr>
        <w:rPr>
          <w:rFonts w:ascii="Arial" w:hAnsi="Arial" w:cs="Arial"/>
          <w:sz w:val="28"/>
          <w:szCs w:val="28"/>
          <w:lang w:val="en-GB"/>
        </w:rPr>
      </w:pPr>
      <w:proofErr w:type="spellStart"/>
      <w:r>
        <w:rPr>
          <w:rFonts w:ascii="Arial" w:hAnsi="Arial" w:cs="Arial"/>
          <w:sz w:val="28"/>
          <w:szCs w:val="28"/>
          <w:lang w:val="en-GB"/>
        </w:rPr>
        <w:lastRenderedPageBreak/>
        <w:t>Imtac</w:t>
      </w:r>
      <w:proofErr w:type="spellEnd"/>
      <w:r>
        <w:rPr>
          <w:rFonts w:ascii="Arial" w:hAnsi="Arial" w:cs="Arial"/>
          <w:sz w:val="28"/>
          <w:szCs w:val="28"/>
          <w:lang w:val="en-GB"/>
        </w:rPr>
        <w:t xml:space="preserve"> also welcomes</w:t>
      </w:r>
      <w:r w:rsidR="00942DA2">
        <w:rPr>
          <w:rFonts w:ascii="Arial" w:hAnsi="Arial" w:cs="Arial"/>
          <w:sz w:val="28"/>
          <w:szCs w:val="28"/>
          <w:lang w:val="en-GB"/>
        </w:rPr>
        <w:t xml:space="preserve"> the recognition in </w:t>
      </w:r>
      <w:proofErr w:type="gramStart"/>
      <w:r w:rsidR="00942DA2">
        <w:rPr>
          <w:rFonts w:ascii="Arial" w:hAnsi="Arial" w:cs="Arial"/>
          <w:sz w:val="28"/>
          <w:szCs w:val="28"/>
          <w:lang w:val="en-GB"/>
        </w:rPr>
        <w:t>a number of</w:t>
      </w:r>
      <w:proofErr w:type="gramEnd"/>
      <w:r w:rsidR="00942DA2">
        <w:rPr>
          <w:rFonts w:ascii="Arial" w:hAnsi="Arial" w:cs="Arial"/>
          <w:sz w:val="28"/>
          <w:szCs w:val="28"/>
          <w:lang w:val="en-GB"/>
        </w:rPr>
        <w:t xml:space="preserve"> places in the draft Strategy</w:t>
      </w:r>
      <w:r w:rsidR="00F25780">
        <w:rPr>
          <w:rFonts w:ascii="Arial" w:hAnsi="Arial" w:cs="Arial"/>
          <w:sz w:val="28"/>
          <w:szCs w:val="28"/>
          <w:lang w:val="en-GB"/>
        </w:rPr>
        <w:t>, that certain interventions, such as greater pedestrianisation</w:t>
      </w:r>
      <w:r w:rsidR="009B48DB">
        <w:rPr>
          <w:rFonts w:ascii="Arial" w:hAnsi="Arial" w:cs="Arial"/>
          <w:sz w:val="28"/>
          <w:szCs w:val="28"/>
          <w:lang w:val="en-GB"/>
        </w:rPr>
        <w:t>, may have specific impacts on disabled people. This recognition s</w:t>
      </w:r>
      <w:r w:rsidR="00027BBE">
        <w:rPr>
          <w:rFonts w:ascii="Arial" w:hAnsi="Arial" w:cs="Arial"/>
          <w:sz w:val="28"/>
          <w:szCs w:val="28"/>
          <w:lang w:val="en-GB"/>
        </w:rPr>
        <w:t>its alongside</w:t>
      </w:r>
      <w:r w:rsidR="00684F62">
        <w:rPr>
          <w:rFonts w:ascii="Arial" w:hAnsi="Arial" w:cs="Arial"/>
          <w:sz w:val="28"/>
          <w:szCs w:val="28"/>
          <w:lang w:val="en-GB"/>
        </w:rPr>
        <w:t xml:space="preserve"> a</w:t>
      </w:r>
      <w:r w:rsidR="00877494">
        <w:rPr>
          <w:rFonts w:ascii="Arial" w:hAnsi="Arial" w:cs="Arial"/>
          <w:sz w:val="28"/>
          <w:szCs w:val="28"/>
          <w:lang w:val="en-GB"/>
        </w:rPr>
        <w:t>nother</w:t>
      </w:r>
      <w:r w:rsidR="00684F62">
        <w:rPr>
          <w:rFonts w:ascii="Arial" w:hAnsi="Arial" w:cs="Arial"/>
          <w:sz w:val="28"/>
          <w:szCs w:val="28"/>
          <w:lang w:val="en-GB"/>
        </w:rPr>
        <w:t xml:space="preserve"> welcome commitment to seek to mitigate these impacts</w:t>
      </w:r>
      <w:r w:rsidR="00253A25">
        <w:rPr>
          <w:rFonts w:ascii="Arial" w:hAnsi="Arial" w:cs="Arial"/>
          <w:sz w:val="28"/>
          <w:szCs w:val="28"/>
          <w:lang w:val="en-GB"/>
        </w:rPr>
        <w:t>.</w:t>
      </w:r>
    </w:p>
    <w:p w14:paraId="5F2478B5" w14:textId="77777777" w:rsidR="00877494" w:rsidRDefault="00877494" w:rsidP="00913034">
      <w:pPr>
        <w:rPr>
          <w:rFonts w:ascii="Arial" w:hAnsi="Arial" w:cs="Arial"/>
          <w:sz w:val="28"/>
          <w:szCs w:val="28"/>
          <w:lang w:val="en-GB"/>
        </w:rPr>
      </w:pPr>
    </w:p>
    <w:p w14:paraId="13CA3880" w14:textId="3C17CC16" w:rsidR="00877494" w:rsidRDefault="00477964" w:rsidP="00913034">
      <w:pPr>
        <w:rPr>
          <w:rFonts w:ascii="Arial" w:hAnsi="Arial" w:cs="Arial"/>
          <w:sz w:val="28"/>
          <w:szCs w:val="28"/>
          <w:lang w:val="en-GB"/>
        </w:rPr>
      </w:pPr>
      <w:proofErr w:type="spellStart"/>
      <w:r>
        <w:rPr>
          <w:rFonts w:ascii="Arial" w:hAnsi="Arial" w:cs="Arial"/>
          <w:sz w:val="28"/>
          <w:szCs w:val="28"/>
          <w:lang w:val="en-GB"/>
        </w:rPr>
        <w:t>Imtac</w:t>
      </w:r>
      <w:proofErr w:type="spellEnd"/>
      <w:r>
        <w:rPr>
          <w:rFonts w:ascii="Arial" w:hAnsi="Arial" w:cs="Arial"/>
          <w:sz w:val="28"/>
          <w:szCs w:val="28"/>
          <w:lang w:val="en-GB"/>
        </w:rPr>
        <w:t xml:space="preserve"> believes t</w:t>
      </w:r>
      <w:r w:rsidR="00C12EB3">
        <w:rPr>
          <w:rFonts w:ascii="Arial" w:hAnsi="Arial" w:cs="Arial"/>
          <w:sz w:val="28"/>
          <w:szCs w:val="28"/>
          <w:lang w:val="en-GB"/>
        </w:rPr>
        <w:t>he Strategy</w:t>
      </w:r>
      <w:r>
        <w:rPr>
          <w:rFonts w:ascii="Arial" w:hAnsi="Arial" w:cs="Arial"/>
          <w:sz w:val="28"/>
          <w:szCs w:val="28"/>
          <w:lang w:val="en-GB"/>
        </w:rPr>
        <w:t xml:space="preserve"> </w:t>
      </w:r>
      <w:r w:rsidR="00C12EB3">
        <w:rPr>
          <w:rFonts w:ascii="Arial" w:hAnsi="Arial" w:cs="Arial"/>
          <w:sz w:val="28"/>
          <w:szCs w:val="28"/>
          <w:lang w:val="en-GB"/>
        </w:rPr>
        <w:t>fails to deliver in</w:t>
      </w:r>
      <w:r w:rsidR="008B39E2">
        <w:rPr>
          <w:rFonts w:ascii="Arial" w:hAnsi="Arial" w:cs="Arial"/>
          <w:sz w:val="28"/>
          <w:szCs w:val="28"/>
          <w:lang w:val="en-GB"/>
        </w:rPr>
        <w:t xml:space="preserve"> </w:t>
      </w:r>
      <w:r w:rsidR="00710A06">
        <w:rPr>
          <w:rFonts w:ascii="Arial" w:hAnsi="Arial" w:cs="Arial"/>
          <w:sz w:val="28"/>
          <w:szCs w:val="28"/>
          <w:lang w:val="en-GB"/>
        </w:rPr>
        <w:t>several</w:t>
      </w:r>
      <w:r w:rsidR="008B39E2">
        <w:rPr>
          <w:rFonts w:ascii="Arial" w:hAnsi="Arial" w:cs="Arial"/>
          <w:sz w:val="28"/>
          <w:szCs w:val="28"/>
          <w:lang w:val="en-GB"/>
        </w:rPr>
        <w:t xml:space="preserve"> ways</w:t>
      </w:r>
      <w:r w:rsidR="0062405F">
        <w:rPr>
          <w:rFonts w:ascii="Arial" w:hAnsi="Arial" w:cs="Arial"/>
          <w:sz w:val="28"/>
          <w:szCs w:val="28"/>
          <w:lang w:val="en-GB"/>
        </w:rPr>
        <w:t xml:space="preserve">. </w:t>
      </w:r>
      <w:r w:rsidR="002B2736">
        <w:rPr>
          <w:rFonts w:ascii="Arial" w:hAnsi="Arial" w:cs="Arial"/>
          <w:sz w:val="28"/>
          <w:szCs w:val="28"/>
          <w:lang w:val="en-GB"/>
        </w:rPr>
        <w:t xml:space="preserve">Many of the measures </w:t>
      </w:r>
      <w:r w:rsidR="00197C16">
        <w:rPr>
          <w:rFonts w:ascii="Arial" w:hAnsi="Arial" w:cs="Arial"/>
          <w:sz w:val="28"/>
          <w:szCs w:val="28"/>
          <w:lang w:val="en-GB"/>
        </w:rPr>
        <w:t>are weakly worded</w:t>
      </w:r>
      <w:r w:rsidR="00065DB2">
        <w:rPr>
          <w:rFonts w:ascii="Arial" w:hAnsi="Arial" w:cs="Arial"/>
          <w:sz w:val="28"/>
          <w:szCs w:val="28"/>
          <w:lang w:val="en-GB"/>
        </w:rPr>
        <w:t>, vague and non-committal.</w:t>
      </w:r>
      <w:r w:rsidR="00F9756B">
        <w:rPr>
          <w:rFonts w:ascii="Arial" w:hAnsi="Arial" w:cs="Arial"/>
          <w:sz w:val="28"/>
          <w:szCs w:val="28"/>
          <w:lang w:val="en-GB"/>
        </w:rPr>
        <w:t xml:space="preserve"> This includes the commitment about inclusive transport.</w:t>
      </w:r>
      <w:r w:rsidR="00065DB2">
        <w:rPr>
          <w:rFonts w:ascii="Arial" w:hAnsi="Arial" w:cs="Arial"/>
          <w:sz w:val="28"/>
          <w:szCs w:val="28"/>
          <w:lang w:val="en-GB"/>
        </w:rPr>
        <w:t xml:space="preserve"> There are hints in the document of potential</w:t>
      </w:r>
      <w:r w:rsidR="00777925">
        <w:rPr>
          <w:rFonts w:ascii="Arial" w:hAnsi="Arial" w:cs="Arial"/>
          <w:sz w:val="28"/>
          <w:szCs w:val="28"/>
          <w:lang w:val="en-GB"/>
        </w:rPr>
        <w:t xml:space="preserve"> investment in</w:t>
      </w:r>
      <w:r w:rsidR="007002A7">
        <w:rPr>
          <w:rFonts w:ascii="Arial" w:hAnsi="Arial" w:cs="Arial"/>
          <w:sz w:val="28"/>
          <w:szCs w:val="28"/>
          <w:lang w:val="en-GB"/>
        </w:rPr>
        <w:t xml:space="preserve"> infrastructure </w:t>
      </w:r>
      <w:r w:rsidR="00FD5F56">
        <w:rPr>
          <w:rFonts w:ascii="Arial" w:hAnsi="Arial" w:cs="Arial"/>
          <w:sz w:val="28"/>
          <w:szCs w:val="28"/>
          <w:lang w:val="en-GB"/>
        </w:rPr>
        <w:t xml:space="preserve">and services including the </w:t>
      </w:r>
      <w:r w:rsidR="00780903">
        <w:rPr>
          <w:rFonts w:ascii="Arial" w:hAnsi="Arial" w:cs="Arial"/>
          <w:sz w:val="28"/>
          <w:szCs w:val="28"/>
          <w:lang w:val="en-GB"/>
        </w:rPr>
        <w:t>expansion of community transport</w:t>
      </w:r>
      <w:r w:rsidR="007E047F">
        <w:rPr>
          <w:rFonts w:ascii="Arial" w:hAnsi="Arial" w:cs="Arial"/>
          <w:sz w:val="28"/>
          <w:szCs w:val="28"/>
          <w:lang w:val="en-GB"/>
        </w:rPr>
        <w:t xml:space="preserve"> services and the rail network</w:t>
      </w:r>
      <w:r w:rsidR="00340D52">
        <w:rPr>
          <w:rFonts w:ascii="Arial" w:hAnsi="Arial" w:cs="Arial"/>
          <w:sz w:val="28"/>
          <w:szCs w:val="28"/>
          <w:lang w:val="en-GB"/>
        </w:rPr>
        <w:t>. There are suggestion</w:t>
      </w:r>
      <w:r w:rsidR="00C35DB2">
        <w:rPr>
          <w:rFonts w:ascii="Arial" w:hAnsi="Arial" w:cs="Arial"/>
          <w:sz w:val="28"/>
          <w:szCs w:val="28"/>
          <w:lang w:val="en-GB"/>
        </w:rPr>
        <w:t xml:space="preserve">s </w:t>
      </w:r>
      <w:r w:rsidR="00340D52">
        <w:rPr>
          <w:rFonts w:ascii="Arial" w:hAnsi="Arial" w:cs="Arial"/>
          <w:sz w:val="28"/>
          <w:szCs w:val="28"/>
          <w:lang w:val="en-GB"/>
        </w:rPr>
        <w:t>of other interventions including</w:t>
      </w:r>
      <w:r w:rsidR="00210DE5">
        <w:rPr>
          <w:rFonts w:ascii="Arial" w:hAnsi="Arial" w:cs="Arial"/>
          <w:sz w:val="28"/>
          <w:szCs w:val="28"/>
          <w:lang w:val="en-GB"/>
        </w:rPr>
        <w:t xml:space="preserve"> tackling issues around pavement parking but there is</w:t>
      </w:r>
      <w:r w:rsidR="00823CC6">
        <w:rPr>
          <w:rFonts w:ascii="Arial" w:hAnsi="Arial" w:cs="Arial"/>
          <w:sz w:val="28"/>
          <w:szCs w:val="28"/>
          <w:lang w:val="en-GB"/>
        </w:rPr>
        <w:t xml:space="preserve"> an overall</w:t>
      </w:r>
      <w:r w:rsidR="00210DE5">
        <w:rPr>
          <w:rFonts w:ascii="Arial" w:hAnsi="Arial" w:cs="Arial"/>
          <w:sz w:val="28"/>
          <w:szCs w:val="28"/>
          <w:lang w:val="en-GB"/>
        </w:rPr>
        <w:t xml:space="preserve"> lack of detail</w:t>
      </w:r>
      <w:r w:rsidR="00AC3432">
        <w:rPr>
          <w:rFonts w:ascii="Arial" w:hAnsi="Arial" w:cs="Arial"/>
          <w:sz w:val="28"/>
          <w:szCs w:val="28"/>
          <w:lang w:val="en-GB"/>
        </w:rPr>
        <w:t xml:space="preserve"> and ambition in the strate</w:t>
      </w:r>
      <w:r w:rsidR="00823CC6">
        <w:rPr>
          <w:rFonts w:ascii="Arial" w:hAnsi="Arial" w:cs="Arial"/>
          <w:sz w:val="28"/>
          <w:szCs w:val="28"/>
          <w:lang w:val="en-GB"/>
        </w:rPr>
        <w:t>gy</w:t>
      </w:r>
      <w:r w:rsidR="00D30C4F">
        <w:rPr>
          <w:rFonts w:ascii="Arial" w:hAnsi="Arial" w:cs="Arial"/>
          <w:sz w:val="28"/>
          <w:szCs w:val="28"/>
          <w:lang w:val="en-GB"/>
        </w:rPr>
        <w:t xml:space="preserve">. One explanation for this could be the </w:t>
      </w:r>
      <w:r w:rsidR="00527AF1">
        <w:rPr>
          <w:rFonts w:ascii="Arial" w:hAnsi="Arial" w:cs="Arial"/>
          <w:sz w:val="28"/>
          <w:szCs w:val="28"/>
          <w:lang w:val="en-GB"/>
        </w:rPr>
        <w:t>uncertainty over the funding available</w:t>
      </w:r>
      <w:r w:rsidR="003818D7">
        <w:rPr>
          <w:rFonts w:ascii="Arial" w:hAnsi="Arial" w:cs="Arial"/>
          <w:sz w:val="28"/>
          <w:szCs w:val="28"/>
          <w:lang w:val="en-GB"/>
        </w:rPr>
        <w:t xml:space="preserve"> as detailed in the final section of th</w:t>
      </w:r>
      <w:r w:rsidR="00D70804">
        <w:rPr>
          <w:rFonts w:ascii="Arial" w:hAnsi="Arial" w:cs="Arial"/>
          <w:sz w:val="28"/>
          <w:szCs w:val="28"/>
          <w:lang w:val="en-GB"/>
        </w:rPr>
        <w:t>e</w:t>
      </w:r>
      <w:r w:rsidR="003818D7">
        <w:rPr>
          <w:rFonts w:ascii="Arial" w:hAnsi="Arial" w:cs="Arial"/>
          <w:sz w:val="28"/>
          <w:szCs w:val="28"/>
          <w:lang w:val="en-GB"/>
        </w:rPr>
        <w:t xml:space="preserve"> draft Strategy.</w:t>
      </w:r>
    </w:p>
    <w:p w14:paraId="12A9605B" w14:textId="77777777" w:rsidR="003818D7" w:rsidRDefault="003818D7" w:rsidP="00913034">
      <w:pPr>
        <w:rPr>
          <w:rFonts w:ascii="Arial" w:hAnsi="Arial" w:cs="Arial"/>
          <w:sz w:val="28"/>
          <w:szCs w:val="28"/>
          <w:lang w:val="en-GB"/>
        </w:rPr>
      </w:pPr>
    </w:p>
    <w:p w14:paraId="14B1E2E7" w14:textId="77777777" w:rsidR="00AE630C" w:rsidRDefault="009329CE" w:rsidP="00913034">
      <w:pPr>
        <w:rPr>
          <w:rFonts w:ascii="Arial" w:hAnsi="Arial" w:cs="Arial"/>
          <w:sz w:val="28"/>
          <w:szCs w:val="28"/>
          <w:lang w:val="en-GB"/>
        </w:rPr>
      </w:pPr>
      <w:r>
        <w:rPr>
          <w:rFonts w:ascii="Arial" w:hAnsi="Arial" w:cs="Arial"/>
          <w:sz w:val="28"/>
          <w:szCs w:val="28"/>
          <w:lang w:val="en-GB"/>
        </w:rPr>
        <w:t>It is</w:t>
      </w:r>
      <w:r w:rsidR="00657316">
        <w:rPr>
          <w:rFonts w:ascii="Arial" w:hAnsi="Arial" w:cs="Arial"/>
          <w:sz w:val="28"/>
          <w:szCs w:val="28"/>
          <w:lang w:val="en-GB"/>
        </w:rPr>
        <w:t xml:space="preserve"> also</w:t>
      </w:r>
      <w:r w:rsidR="001C2D07">
        <w:rPr>
          <w:rFonts w:ascii="Arial" w:hAnsi="Arial" w:cs="Arial"/>
          <w:sz w:val="28"/>
          <w:szCs w:val="28"/>
          <w:lang w:val="en-GB"/>
        </w:rPr>
        <w:t xml:space="preserve"> of</w:t>
      </w:r>
      <w:r w:rsidR="007036E1">
        <w:rPr>
          <w:rFonts w:ascii="Arial" w:hAnsi="Arial" w:cs="Arial"/>
          <w:sz w:val="28"/>
          <w:szCs w:val="28"/>
          <w:lang w:val="en-GB"/>
        </w:rPr>
        <w:t xml:space="preserve"> concern to the Committee th</w:t>
      </w:r>
      <w:r w:rsidR="00BC73BD">
        <w:rPr>
          <w:rFonts w:ascii="Arial" w:hAnsi="Arial" w:cs="Arial"/>
          <w:sz w:val="28"/>
          <w:szCs w:val="28"/>
          <w:lang w:val="en-GB"/>
        </w:rPr>
        <w:t>at</w:t>
      </w:r>
      <w:r w:rsidR="00D8546E">
        <w:rPr>
          <w:rFonts w:ascii="Arial" w:hAnsi="Arial" w:cs="Arial"/>
          <w:sz w:val="28"/>
          <w:szCs w:val="28"/>
          <w:lang w:val="en-GB"/>
        </w:rPr>
        <w:t xml:space="preserve"> climate change</w:t>
      </w:r>
      <w:r w:rsidR="00BC73BD">
        <w:rPr>
          <w:rFonts w:ascii="Arial" w:hAnsi="Arial" w:cs="Arial"/>
          <w:sz w:val="28"/>
          <w:szCs w:val="28"/>
          <w:lang w:val="en-GB"/>
        </w:rPr>
        <w:t xml:space="preserve"> objectives are</w:t>
      </w:r>
      <w:r w:rsidR="00D8546E">
        <w:rPr>
          <w:rFonts w:ascii="Arial" w:hAnsi="Arial" w:cs="Arial"/>
          <w:sz w:val="28"/>
          <w:szCs w:val="28"/>
          <w:lang w:val="en-GB"/>
        </w:rPr>
        <w:t xml:space="preserve"> linked</w:t>
      </w:r>
      <w:r w:rsidR="007036E1">
        <w:rPr>
          <w:rFonts w:ascii="Arial" w:hAnsi="Arial" w:cs="Arial"/>
          <w:sz w:val="28"/>
          <w:szCs w:val="28"/>
          <w:lang w:val="en-GB"/>
        </w:rPr>
        <w:t xml:space="preserve"> </w:t>
      </w:r>
      <w:r w:rsidR="00BC73BD">
        <w:rPr>
          <w:rFonts w:ascii="Arial" w:hAnsi="Arial" w:cs="Arial"/>
          <w:sz w:val="28"/>
          <w:szCs w:val="28"/>
          <w:lang w:val="en-GB"/>
        </w:rPr>
        <w:t xml:space="preserve">to </w:t>
      </w:r>
      <w:r w:rsidR="007036E1">
        <w:rPr>
          <w:rFonts w:ascii="Arial" w:hAnsi="Arial" w:cs="Arial"/>
          <w:sz w:val="28"/>
          <w:szCs w:val="28"/>
          <w:lang w:val="en-GB"/>
        </w:rPr>
        <w:t>proposal</w:t>
      </w:r>
      <w:r w:rsidR="00BC73BD">
        <w:rPr>
          <w:rFonts w:ascii="Arial" w:hAnsi="Arial" w:cs="Arial"/>
          <w:sz w:val="28"/>
          <w:szCs w:val="28"/>
          <w:lang w:val="en-GB"/>
        </w:rPr>
        <w:t>s</w:t>
      </w:r>
      <w:r w:rsidR="007036E1">
        <w:rPr>
          <w:rFonts w:ascii="Arial" w:hAnsi="Arial" w:cs="Arial"/>
          <w:sz w:val="28"/>
          <w:szCs w:val="28"/>
          <w:lang w:val="en-GB"/>
        </w:rPr>
        <w:t xml:space="preserve"> to </w:t>
      </w:r>
      <w:r w:rsidR="00D70804">
        <w:rPr>
          <w:rFonts w:ascii="Arial" w:hAnsi="Arial" w:cs="Arial"/>
          <w:sz w:val="28"/>
          <w:szCs w:val="28"/>
          <w:lang w:val="en-GB"/>
        </w:rPr>
        <w:t xml:space="preserve">prioritise </w:t>
      </w:r>
      <w:r w:rsidR="00BC73BD">
        <w:rPr>
          <w:rFonts w:ascii="Arial" w:hAnsi="Arial" w:cs="Arial"/>
          <w:sz w:val="28"/>
          <w:szCs w:val="28"/>
          <w:lang w:val="en-GB"/>
        </w:rPr>
        <w:t xml:space="preserve">the </w:t>
      </w:r>
      <w:r w:rsidR="00D70804">
        <w:rPr>
          <w:rFonts w:ascii="Arial" w:hAnsi="Arial" w:cs="Arial"/>
          <w:sz w:val="28"/>
          <w:szCs w:val="28"/>
          <w:lang w:val="en-GB"/>
        </w:rPr>
        <w:t>switching</w:t>
      </w:r>
      <w:r w:rsidR="009051FD">
        <w:rPr>
          <w:rFonts w:ascii="Arial" w:hAnsi="Arial" w:cs="Arial"/>
          <w:sz w:val="28"/>
          <w:szCs w:val="28"/>
          <w:lang w:val="en-GB"/>
        </w:rPr>
        <w:t xml:space="preserve"> </w:t>
      </w:r>
      <w:r w:rsidR="00BC73BD">
        <w:rPr>
          <w:rFonts w:ascii="Arial" w:hAnsi="Arial" w:cs="Arial"/>
          <w:sz w:val="28"/>
          <w:szCs w:val="28"/>
          <w:lang w:val="en-GB"/>
        </w:rPr>
        <w:t xml:space="preserve">of </w:t>
      </w:r>
      <w:r w:rsidR="009051FD">
        <w:rPr>
          <w:rFonts w:ascii="Arial" w:hAnsi="Arial" w:cs="Arial"/>
          <w:sz w:val="28"/>
          <w:szCs w:val="28"/>
          <w:lang w:val="en-GB"/>
        </w:rPr>
        <w:t>fuels o</w:t>
      </w:r>
      <w:r w:rsidR="00E23311">
        <w:rPr>
          <w:rFonts w:ascii="Arial" w:hAnsi="Arial" w:cs="Arial"/>
          <w:sz w:val="28"/>
          <w:szCs w:val="28"/>
          <w:lang w:val="en-GB"/>
        </w:rPr>
        <w:t>f</w:t>
      </w:r>
      <w:r w:rsidR="009051FD">
        <w:rPr>
          <w:rFonts w:ascii="Arial" w:hAnsi="Arial" w:cs="Arial"/>
          <w:sz w:val="28"/>
          <w:szCs w:val="28"/>
          <w:lang w:val="en-GB"/>
        </w:rPr>
        <w:t xml:space="preserve"> existing vehicles </w:t>
      </w:r>
      <w:r w:rsidR="00E62207">
        <w:rPr>
          <w:rFonts w:ascii="Arial" w:hAnsi="Arial" w:cs="Arial"/>
          <w:sz w:val="28"/>
          <w:szCs w:val="28"/>
          <w:lang w:val="en-GB"/>
        </w:rPr>
        <w:t xml:space="preserve">rather than </w:t>
      </w:r>
      <w:r w:rsidR="00D74622">
        <w:rPr>
          <w:rFonts w:ascii="Arial" w:hAnsi="Arial" w:cs="Arial"/>
          <w:sz w:val="28"/>
          <w:szCs w:val="28"/>
          <w:lang w:val="en-GB"/>
        </w:rPr>
        <w:t xml:space="preserve">prioritising </w:t>
      </w:r>
      <w:r w:rsidR="00E62207">
        <w:rPr>
          <w:rFonts w:ascii="Arial" w:hAnsi="Arial" w:cs="Arial"/>
          <w:sz w:val="28"/>
          <w:szCs w:val="28"/>
          <w:lang w:val="en-GB"/>
        </w:rPr>
        <w:t>more sust</w:t>
      </w:r>
      <w:r w:rsidR="00657316">
        <w:rPr>
          <w:rFonts w:ascii="Arial" w:hAnsi="Arial" w:cs="Arial"/>
          <w:sz w:val="28"/>
          <w:szCs w:val="28"/>
          <w:lang w:val="en-GB"/>
        </w:rPr>
        <w:t>a</w:t>
      </w:r>
      <w:r w:rsidR="00E62207">
        <w:rPr>
          <w:rFonts w:ascii="Arial" w:hAnsi="Arial" w:cs="Arial"/>
          <w:sz w:val="28"/>
          <w:szCs w:val="28"/>
          <w:lang w:val="en-GB"/>
        </w:rPr>
        <w:t xml:space="preserve">inable </w:t>
      </w:r>
      <w:r w:rsidR="00D70804">
        <w:rPr>
          <w:rFonts w:ascii="Arial" w:hAnsi="Arial" w:cs="Arial"/>
          <w:sz w:val="28"/>
          <w:szCs w:val="28"/>
          <w:lang w:val="en-GB"/>
        </w:rPr>
        <w:t>journeys</w:t>
      </w:r>
      <w:r w:rsidR="00E62207">
        <w:rPr>
          <w:rFonts w:ascii="Arial" w:hAnsi="Arial" w:cs="Arial"/>
          <w:sz w:val="28"/>
          <w:szCs w:val="28"/>
          <w:lang w:val="en-GB"/>
        </w:rPr>
        <w:t xml:space="preserve"> and reducing the need to travel</w:t>
      </w:r>
      <w:r w:rsidR="00D8546E">
        <w:rPr>
          <w:rFonts w:ascii="Arial" w:hAnsi="Arial" w:cs="Arial"/>
          <w:sz w:val="28"/>
          <w:szCs w:val="28"/>
          <w:lang w:val="en-GB"/>
        </w:rPr>
        <w:t xml:space="preserve">. </w:t>
      </w:r>
      <w:proofErr w:type="spellStart"/>
      <w:r w:rsidR="00D8546E">
        <w:rPr>
          <w:rFonts w:ascii="Arial" w:hAnsi="Arial" w:cs="Arial"/>
          <w:sz w:val="28"/>
          <w:szCs w:val="28"/>
          <w:lang w:val="en-GB"/>
        </w:rPr>
        <w:t>Imtac</w:t>
      </w:r>
      <w:proofErr w:type="spellEnd"/>
      <w:r w:rsidR="00D8546E">
        <w:rPr>
          <w:rFonts w:ascii="Arial" w:hAnsi="Arial" w:cs="Arial"/>
          <w:sz w:val="28"/>
          <w:szCs w:val="28"/>
          <w:lang w:val="en-GB"/>
        </w:rPr>
        <w:t xml:space="preserve"> </w:t>
      </w:r>
      <w:r w:rsidR="001C2D07">
        <w:rPr>
          <w:rFonts w:ascii="Arial" w:hAnsi="Arial" w:cs="Arial"/>
          <w:sz w:val="28"/>
          <w:szCs w:val="28"/>
          <w:lang w:val="en-GB"/>
        </w:rPr>
        <w:t>understands</w:t>
      </w:r>
      <w:r w:rsidR="00D8546E">
        <w:rPr>
          <w:rFonts w:ascii="Arial" w:hAnsi="Arial" w:cs="Arial"/>
          <w:sz w:val="28"/>
          <w:szCs w:val="28"/>
          <w:lang w:val="en-GB"/>
        </w:rPr>
        <w:t xml:space="preserve"> that prioritising switching fuels </w:t>
      </w:r>
      <w:r w:rsidR="00347063">
        <w:rPr>
          <w:rFonts w:ascii="Arial" w:hAnsi="Arial" w:cs="Arial"/>
          <w:sz w:val="28"/>
          <w:szCs w:val="28"/>
          <w:lang w:val="en-GB"/>
        </w:rPr>
        <w:t xml:space="preserve">best </w:t>
      </w:r>
      <w:r w:rsidR="00D8546E">
        <w:rPr>
          <w:rFonts w:ascii="Arial" w:hAnsi="Arial" w:cs="Arial"/>
          <w:sz w:val="28"/>
          <w:szCs w:val="28"/>
          <w:lang w:val="en-GB"/>
        </w:rPr>
        <w:t xml:space="preserve">helps the Department meet its </w:t>
      </w:r>
      <w:r w:rsidR="00347063">
        <w:rPr>
          <w:rFonts w:ascii="Arial" w:hAnsi="Arial" w:cs="Arial"/>
          <w:sz w:val="28"/>
          <w:szCs w:val="28"/>
          <w:lang w:val="en-GB"/>
        </w:rPr>
        <w:t>Net Zero</w:t>
      </w:r>
      <w:r w:rsidR="001C2D07">
        <w:rPr>
          <w:rFonts w:ascii="Arial" w:hAnsi="Arial" w:cs="Arial"/>
          <w:sz w:val="28"/>
          <w:szCs w:val="28"/>
          <w:lang w:val="en-GB"/>
        </w:rPr>
        <w:t xml:space="preserve"> </w:t>
      </w:r>
      <w:r w:rsidR="00500402">
        <w:rPr>
          <w:rFonts w:ascii="Arial" w:hAnsi="Arial" w:cs="Arial"/>
          <w:sz w:val="28"/>
          <w:szCs w:val="28"/>
          <w:lang w:val="en-GB"/>
        </w:rPr>
        <w:t>targets,</w:t>
      </w:r>
      <w:r w:rsidR="00347063">
        <w:rPr>
          <w:rFonts w:ascii="Arial" w:hAnsi="Arial" w:cs="Arial"/>
          <w:sz w:val="28"/>
          <w:szCs w:val="28"/>
          <w:lang w:val="en-GB"/>
        </w:rPr>
        <w:t xml:space="preserve"> but it will do little to change or address the current barriers </w:t>
      </w:r>
      <w:r w:rsidR="005D1D03">
        <w:rPr>
          <w:rFonts w:ascii="Arial" w:hAnsi="Arial" w:cs="Arial"/>
          <w:sz w:val="28"/>
          <w:szCs w:val="28"/>
          <w:lang w:val="en-GB"/>
        </w:rPr>
        <w:t>experienced by Deaf, disabled people and older people</w:t>
      </w:r>
      <w:r w:rsidR="00500402">
        <w:rPr>
          <w:rFonts w:ascii="Arial" w:hAnsi="Arial" w:cs="Arial"/>
          <w:sz w:val="28"/>
          <w:szCs w:val="28"/>
          <w:lang w:val="en-GB"/>
        </w:rPr>
        <w:t xml:space="preserve"> trying to access the transport system.</w:t>
      </w:r>
      <w:r w:rsidR="000C496B">
        <w:rPr>
          <w:rFonts w:ascii="Arial" w:hAnsi="Arial" w:cs="Arial"/>
          <w:sz w:val="28"/>
          <w:szCs w:val="28"/>
          <w:lang w:val="en-GB"/>
        </w:rPr>
        <w:t xml:space="preserve"> </w:t>
      </w:r>
      <w:r w:rsidR="0048492B">
        <w:rPr>
          <w:rFonts w:ascii="Arial" w:hAnsi="Arial" w:cs="Arial"/>
          <w:sz w:val="28"/>
          <w:szCs w:val="28"/>
          <w:lang w:val="en-GB"/>
        </w:rPr>
        <w:t>Prioritising</w:t>
      </w:r>
      <w:r w:rsidR="00257ABD">
        <w:rPr>
          <w:rFonts w:ascii="Arial" w:hAnsi="Arial" w:cs="Arial"/>
          <w:sz w:val="28"/>
          <w:szCs w:val="28"/>
          <w:lang w:val="en-GB"/>
        </w:rPr>
        <w:t xml:space="preserve"> switching </w:t>
      </w:r>
      <w:r w:rsidR="0048492B">
        <w:rPr>
          <w:rFonts w:ascii="Arial" w:hAnsi="Arial" w:cs="Arial"/>
          <w:sz w:val="28"/>
          <w:szCs w:val="28"/>
          <w:lang w:val="en-GB"/>
        </w:rPr>
        <w:t xml:space="preserve">fuels does little to combat </w:t>
      </w:r>
      <w:r w:rsidR="000C496B">
        <w:rPr>
          <w:rFonts w:ascii="Arial" w:hAnsi="Arial" w:cs="Arial"/>
          <w:sz w:val="28"/>
          <w:szCs w:val="28"/>
          <w:lang w:val="en-GB"/>
        </w:rPr>
        <w:t>the inequality created by car dependency</w:t>
      </w:r>
      <w:r w:rsidR="003C1AB4">
        <w:rPr>
          <w:rFonts w:ascii="Arial" w:hAnsi="Arial" w:cs="Arial"/>
          <w:sz w:val="28"/>
          <w:szCs w:val="28"/>
          <w:lang w:val="en-GB"/>
        </w:rPr>
        <w:t>,</w:t>
      </w:r>
      <w:r w:rsidR="000C496B">
        <w:rPr>
          <w:rFonts w:ascii="Arial" w:hAnsi="Arial" w:cs="Arial"/>
          <w:sz w:val="28"/>
          <w:szCs w:val="28"/>
          <w:lang w:val="en-GB"/>
        </w:rPr>
        <w:t xml:space="preserve"> identified </w:t>
      </w:r>
      <w:r w:rsidR="002D33F7">
        <w:rPr>
          <w:rFonts w:ascii="Arial" w:hAnsi="Arial" w:cs="Arial"/>
          <w:sz w:val="28"/>
          <w:szCs w:val="28"/>
          <w:lang w:val="en-GB"/>
        </w:rPr>
        <w:t>as one of key drivers for change</w:t>
      </w:r>
      <w:r w:rsidR="001553C7">
        <w:rPr>
          <w:rFonts w:ascii="Arial" w:hAnsi="Arial" w:cs="Arial"/>
          <w:sz w:val="28"/>
          <w:szCs w:val="28"/>
          <w:lang w:val="en-GB"/>
        </w:rPr>
        <w:t xml:space="preserve"> by the draft Strategy</w:t>
      </w:r>
      <w:r w:rsidR="00F12D95">
        <w:rPr>
          <w:rFonts w:ascii="Arial" w:hAnsi="Arial" w:cs="Arial"/>
          <w:sz w:val="28"/>
          <w:szCs w:val="28"/>
          <w:lang w:val="en-GB"/>
        </w:rPr>
        <w:t xml:space="preserve">. </w:t>
      </w:r>
    </w:p>
    <w:p w14:paraId="31AEC0AF" w14:textId="77777777" w:rsidR="00AE630C" w:rsidRDefault="00AE630C" w:rsidP="00913034">
      <w:pPr>
        <w:rPr>
          <w:rFonts w:ascii="Arial" w:hAnsi="Arial" w:cs="Arial"/>
          <w:sz w:val="28"/>
          <w:szCs w:val="28"/>
          <w:lang w:val="en-GB"/>
        </w:rPr>
      </w:pPr>
    </w:p>
    <w:p w14:paraId="6D5C2F4A" w14:textId="1D502974" w:rsidR="00253A25" w:rsidRDefault="00AE630C" w:rsidP="00913034">
      <w:pPr>
        <w:rPr>
          <w:rFonts w:ascii="Arial" w:hAnsi="Arial" w:cs="Arial"/>
          <w:sz w:val="28"/>
          <w:szCs w:val="28"/>
          <w:lang w:val="en-GB"/>
        </w:rPr>
      </w:pPr>
      <w:r>
        <w:rPr>
          <w:rFonts w:ascii="Arial" w:hAnsi="Arial" w:cs="Arial"/>
          <w:sz w:val="28"/>
          <w:szCs w:val="28"/>
          <w:lang w:val="en-GB"/>
        </w:rPr>
        <w:t xml:space="preserve">The Committee is concerned </w:t>
      </w:r>
      <w:r w:rsidR="00D7675E">
        <w:rPr>
          <w:rFonts w:ascii="Arial" w:hAnsi="Arial" w:cs="Arial"/>
          <w:sz w:val="28"/>
          <w:szCs w:val="28"/>
          <w:lang w:val="en-GB"/>
        </w:rPr>
        <w:t>the lack of detail and specific commitments and the prioritising of switching fuels</w:t>
      </w:r>
      <w:r w:rsidR="00E363F4">
        <w:rPr>
          <w:rFonts w:ascii="Arial" w:hAnsi="Arial" w:cs="Arial"/>
          <w:sz w:val="28"/>
          <w:szCs w:val="28"/>
          <w:lang w:val="en-GB"/>
        </w:rPr>
        <w:t xml:space="preserve"> </w:t>
      </w:r>
      <w:r w:rsidR="0047271C">
        <w:rPr>
          <w:rFonts w:ascii="Arial" w:hAnsi="Arial" w:cs="Arial"/>
          <w:sz w:val="28"/>
          <w:szCs w:val="28"/>
          <w:lang w:val="en-GB"/>
        </w:rPr>
        <w:t>will not</w:t>
      </w:r>
      <w:r w:rsidR="00E363F4">
        <w:rPr>
          <w:rFonts w:ascii="Arial" w:hAnsi="Arial" w:cs="Arial"/>
          <w:sz w:val="28"/>
          <w:szCs w:val="28"/>
          <w:lang w:val="en-GB"/>
        </w:rPr>
        <w:t xml:space="preserve"> offer the transformative change </w:t>
      </w:r>
      <w:proofErr w:type="spellStart"/>
      <w:r w:rsidR="00E363F4">
        <w:rPr>
          <w:rFonts w:ascii="Arial" w:hAnsi="Arial" w:cs="Arial"/>
          <w:sz w:val="28"/>
          <w:szCs w:val="28"/>
          <w:lang w:val="en-GB"/>
        </w:rPr>
        <w:t>Imtac</w:t>
      </w:r>
      <w:proofErr w:type="spellEnd"/>
      <w:r w:rsidR="00E363F4">
        <w:rPr>
          <w:rFonts w:ascii="Arial" w:hAnsi="Arial" w:cs="Arial"/>
          <w:sz w:val="28"/>
          <w:szCs w:val="28"/>
          <w:lang w:val="en-GB"/>
        </w:rPr>
        <w:t xml:space="preserve"> believe is required to make travel and our places </w:t>
      </w:r>
      <w:r w:rsidR="00310DE8">
        <w:rPr>
          <w:rFonts w:ascii="Arial" w:hAnsi="Arial" w:cs="Arial"/>
          <w:sz w:val="28"/>
          <w:szCs w:val="28"/>
          <w:lang w:val="en-GB"/>
        </w:rPr>
        <w:t xml:space="preserve">more </w:t>
      </w:r>
      <w:r w:rsidR="00E363F4">
        <w:rPr>
          <w:rFonts w:ascii="Arial" w:hAnsi="Arial" w:cs="Arial"/>
          <w:sz w:val="28"/>
          <w:szCs w:val="28"/>
          <w:lang w:val="en-GB"/>
        </w:rPr>
        <w:t xml:space="preserve">accessible and </w:t>
      </w:r>
      <w:r w:rsidR="00D630F9">
        <w:rPr>
          <w:rFonts w:ascii="Arial" w:hAnsi="Arial" w:cs="Arial"/>
          <w:sz w:val="28"/>
          <w:szCs w:val="28"/>
          <w:lang w:val="en-GB"/>
        </w:rPr>
        <w:t>inclusive</w:t>
      </w:r>
      <w:r w:rsidR="0047271C">
        <w:rPr>
          <w:rFonts w:ascii="Arial" w:hAnsi="Arial" w:cs="Arial"/>
          <w:sz w:val="28"/>
          <w:szCs w:val="28"/>
          <w:lang w:val="en-GB"/>
        </w:rPr>
        <w:t>, removing the barriers to travel currently experienced by Deaf, disabled, older people and others</w:t>
      </w:r>
      <w:r w:rsidR="0004206E">
        <w:rPr>
          <w:rFonts w:ascii="Arial" w:hAnsi="Arial" w:cs="Arial"/>
          <w:sz w:val="28"/>
          <w:szCs w:val="28"/>
          <w:lang w:val="en-GB"/>
        </w:rPr>
        <w:t xml:space="preserve">. From a Net Zero perspective the approach does not </w:t>
      </w:r>
      <w:r w:rsidR="009C6966">
        <w:rPr>
          <w:rFonts w:ascii="Arial" w:hAnsi="Arial" w:cs="Arial"/>
          <w:sz w:val="28"/>
          <w:szCs w:val="28"/>
          <w:lang w:val="en-GB"/>
        </w:rPr>
        <w:t>fit with the principles of just transition as many people most</w:t>
      </w:r>
      <w:r w:rsidR="00B0707B">
        <w:rPr>
          <w:rFonts w:ascii="Arial" w:hAnsi="Arial" w:cs="Arial"/>
          <w:sz w:val="28"/>
          <w:szCs w:val="28"/>
          <w:lang w:val="en-GB"/>
        </w:rPr>
        <w:t xml:space="preserve"> impacted by climate change (including disabled people) </w:t>
      </w:r>
      <w:r w:rsidR="008065BC">
        <w:rPr>
          <w:rFonts w:ascii="Arial" w:hAnsi="Arial" w:cs="Arial"/>
          <w:sz w:val="28"/>
          <w:szCs w:val="28"/>
          <w:lang w:val="en-GB"/>
        </w:rPr>
        <w:t>are unlikely to benefit</w:t>
      </w:r>
      <w:r w:rsidR="00704476">
        <w:rPr>
          <w:rFonts w:ascii="Arial" w:hAnsi="Arial" w:cs="Arial"/>
          <w:sz w:val="28"/>
          <w:szCs w:val="28"/>
          <w:lang w:val="en-GB"/>
        </w:rPr>
        <w:t xml:space="preserve"> significantly </w:t>
      </w:r>
      <w:r w:rsidR="009E0E2D">
        <w:rPr>
          <w:rFonts w:ascii="Arial" w:hAnsi="Arial" w:cs="Arial"/>
          <w:sz w:val="28"/>
          <w:szCs w:val="28"/>
          <w:lang w:val="en-GB"/>
        </w:rPr>
        <w:t>from</w:t>
      </w:r>
      <w:r w:rsidR="000E1B20">
        <w:rPr>
          <w:rFonts w:ascii="Arial" w:hAnsi="Arial" w:cs="Arial"/>
          <w:sz w:val="28"/>
          <w:szCs w:val="28"/>
          <w:lang w:val="en-GB"/>
        </w:rPr>
        <w:t xml:space="preserve"> the approaches suggested in the draft Strategy</w:t>
      </w:r>
      <w:r w:rsidR="008065BC">
        <w:rPr>
          <w:rFonts w:ascii="Arial" w:hAnsi="Arial" w:cs="Arial"/>
          <w:sz w:val="28"/>
          <w:szCs w:val="28"/>
          <w:lang w:val="en-GB"/>
        </w:rPr>
        <w:t xml:space="preserve">, indeed </w:t>
      </w:r>
      <w:r w:rsidR="000E1B20">
        <w:rPr>
          <w:rFonts w:ascii="Arial" w:hAnsi="Arial" w:cs="Arial"/>
          <w:sz w:val="28"/>
          <w:szCs w:val="28"/>
          <w:lang w:val="en-GB"/>
        </w:rPr>
        <w:t>for some the measures</w:t>
      </w:r>
      <w:r w:rsidR="00B30CA3">
        <w:rPr>
          <w:rFonts w:ascii="Arial" w:hAnsi="Arial" w:cs="Arial"/>
          <w:sz w:val="28"/>
          <w:szCs w:val="28"/>
          <w:lang w:val="en-GB"/>
        </w:rPr>
        <w:t xml:space="preserve"> introduced to reach Net Zero targets may </w:t>
      </w:r>
      <w:r w:rsidR="001A7D14">
        <w:rPr>
          <w:rFonts w:ascii="Arial" w:hAnsi="Arial" w:cs="Arial"/>
          <w:sz w:val="28"/>
          <w:szCs w:val="28"/>
          <w:lang w:val="en-GB"/>
        </w:rPr>
        <w:t xml:space="preserve">result in further restrictions to current </w:t>
      </w:r>
      <w:r w:rsidR="008065BC">
        <w:rPr>
          <w:rFonts w:ascii="Arial" w:hAnsi="Arial" w:cs="Arial"/>
          <w:sz w:val="28"/>
          <w:szCs w:val="28"/>
          <w:lang w:val="en-GB"/>
        </w:rPr>
        <w:t>travel choice.</w:t>
      </w:r>
    </w:p>
    <w:p w14:paraId="56AA535B" w14:textId="77777777" w:rsidR="00FA7801" w:rsidRDefault="00FA7801" w:rsidP="00913034">
      <w:pPr>
        <w:rPr>
          <w:rFonts w:ascii="Arial" w:hAnsi="Arial" w:cs="Arial"/>
          <w:sz w:val="28"/>
          <w:szCs w:val="28"/>
          <w:lang w:val="en-GB"/>
        </w:rPr>
      </w:pPr>
    </w:p>
    <w:p w14:paraId="1BA5A6CF" w14:textId="4F0478C9" w:rsidR="00FA7801" w:rsidRPr="00FA7801" w:rsidRDefault="00FA7801" w:rsidP="00913034">
      <w:pPr>
        <w:rPr>
          <w:rFonts w:ascii="Arial" w:hAnsi="Arial" w:cs="Arial"/>
          <w:b/>
          <w:bCs/>
          <w:sz w:val="28"/>
          <w:szCs w:val="28"/>
          <w:lang w:val="en-GB"/>
        </w:rPr>
      </w:pPr>
      <w:r w:rsidRPr="00FA7801">
        <w:rPr>
          <w:rFonts w:ascii="Arial" w:hAnsi="Arial" w:cs="Arial"/>
          <w:b/>
          <w:bCs/>
          <w:sz w:val="28"/>
          <w:szCs w:val="28"/>
          <w:lang w:val="en-GB"/>
        </w:rPr>
        <w:t>Recommendations</w:t>
      </w:r>
    </w:p>
    <w:p w14:paraId="53025049" w14:textId="77777777" w:rsidR="00253A25" w:rsidRDefault="00253A25" w:rsidP="00913034">
      <w:pPr>
        <w:rPr>
          <w:rFonts w:ascii="Arial" w:hAnsi="Arial" w:cs="Arial"/>
          <w:sz w:val="28"/>
          <w:szCs w:val="28"/>
          <w:lang w:val="en-GB"/>
        </w:rPr>
      </w:pPr>
    </w:p>
    <w:p w14:paraId="320FE03B" w14:textId="385EAD2B" w:rsidR="00FA7801" w:rsidRDefault="00B2626D" w:rsidP="00913034">
      <w:pPr>
        <w:rPr>
          <w:rFonts w:ascii="Arial" w:hAnsi="Arial" w:cs="Arial"/>
          <w:sz w:val="28"/>
          <w:szCs w:val="28"/>
          <w:lang w:val="en-GB"/>
        </w:rPr>
      </w:pPr>
      <w:r>
        <w:rPr>
          <w:rFonts w:ascii="Arial" w:hAnsi="Arial" w:cs="Arial"/>
          <w:sz w:val="28"/>
          <w:szCs w:val="28"/>
          <w:lang w:val="en-GB"/>
        </w:rPr>
        <w:t xml:space="preserve">The Committee </w:t>
      </w:r>
      <w:r w:rsidR="001A7D14">
        <w:rPr>
          <w:rFonts w:ascii="Arial" w:hAnsi="Arial" w:cs="Arial"/>
          <w:sz w:val="28"/>
          <w:szCs w:val="28"/>
          <w:lang w:val="en-GB"/>
        </w:rPr>
        <w:t xml:space="preserve">believes </w:t>
      </w:r>
      <w:r w:rsidR="005767E9">
        <w:rPr>
          <w:rFonts w:ascii="Arial" w:hAnsi="Arial" w:cs="Arial"/>
          <w:sz w:val="28"/>
          <w:szCs w:val="28"/>
          <w:lang w:val="en-GB"/>
        </w:rPr>
        <w:t xml:space="preserve">the draft Strategy contains excellent </w:t>
      </w:r>
      <w:proofErr w:type="gramStart"/>
      <w:r w:rsidR="005767E9">
        <w:rPr>
          <w:rFonts w:ascii="Arial" w:hAnsi="Arial" w:cs="Arial"/>
          <w:sz w:val="28"/>
          <w:szCs w:val="28"/>
          <w:lang w:val="en-GB"/>
        </w:rPr>
        <w:t>high level</w:t>
      </w:r>
      <w:proofErr w:type="gramEnd"/>
      <w:r w:rsidR="005767E9">
        <w:rPr>
          <w:rFonts w:ascii="Arial" w:hAnsi="Arial" w:cs="Arial"/>
          <w:sz w:val="28"/>
          <w:szCs w:val="28"/>
          <w:lang w:val="en-GB"/>
        </w:rPr>
        <w:t xml:space="preserve"> commitments to make </w:t>
      </w:r>
      <w:r w:rsidR="008179E0">
        <w:rPr>
          <w:rFonts w:ascii="Arial" w:hAnsi="Arial" w:cs="Arial"/>
          <w:sz w:val="28"/>
          <w:szCs w:val="28"/>
          <w:lang w:val="en-GB"/>
        </w:rPr>
        <w:t xml:space="preserve">travel and our places inclusive and accessible. </w:t>
      </w:r>
      <w:r w:rsidR="008179E0">
        <w:rPr>
          <w:rFonts w:ascii="Arial" w:hAnsi="Arial" w:cs="Arial"/>
          <w:sz w:val="28"/>
          <w:szCs w:val="28"/>
          <w:lang w:val="en-GB"/>
        </w:rPr>
        <w:lastRenderedPageBreak/>
        <w:t xml:space="preserve">There are other welcome commitments to </w:t>
      </w:r>
      <w:r w:rsidR="008F754A">
        <w:rPr>
          <w:rFonts w:ascii="Arial" w:hAnsi="Arial" w:cs="Arial"/>
          <w:sz w:val="28"/>
          <w:szCs w:val="28"/>
          <w:lang w:val="en-GB"/>
        </w:rPr>
        <w:t>build accessibility as a condition of public investment and to engage with disabled people when doing this</w:t>
      </w:r>
      <w:r w:rsidR="0016669F">
        <w:rPr>
          <w:rFonts w:ascii="Arial" w:hAnsi="Arial" w:cs="Arial"/>
          <w:sz w:val="28"/>
          <w:szCs w:val="28"/>
          <w:lang w:val="en-GB"/>
        </w:rPr>
        <w:t xml:space="preserve">. </w:t>
      </w:r>
      <w:r w:rsidR="003304CC">
        <w:rPr>
          <w:rFonts w:ascii="Arial" w:hAnsi="Arial" w:cs="Arial"/>
          <w:sz w:val="28"/>
          <w:szCs w:val="28"/>
          <w:lang w:val="en-GB"/>
        </w:rPr>
        <w:t>However,</w:t>
      </w:r>
      <w:r w:rsidR="0016669F">
        <w:rPr>
          <w:rFonts w:ascii="Arial" w:hAnsi="Arial" w:cs="Arial"/>
          <w:sz w:val="28"/>
          <w:szCs w:val="28"/>
          <w:lang w:val="en-GB"/>
        </w:rPr>
        <w:t xml:space="preserve"> there is a lack of detail about what will be done </w:t>
      </w:r>
      <w:r w:rsidR="00DB5B73">
        <w:rPr>
          <w:rFonts w:ascii="Arial" w:hAnsi="Arial" w:cs="Arial"/>
          <w:sz w:val="28"/>
          <w:szCs w:val="28"/>
          <w:lang w:val="en-GB"/>
        </w:rPr>
        <w:t>and how these commitments will be achieved.</w:t>
      </w:r>
      <w:r w:rsidR="00F01F27">
        <w:rPr>
          <w:rFonts w:ascii="Arial" w:hAnsi="Arial" w:cs="Arial"/>
          <w:sz w:val="28"/>
          <w:szCs w:val="28"/>
          <w:lang w:val="en-GB"/>
        </w:rPr>
        <w:t xml:space="preserve"> </w:t>
      </w:r>
      <w:proofErr w:type="spellStart"/>
      <w:r w:rsidR="00F01F27">
        <w:rPr>
          <w:rFonts w:ascii="Arial" w:hAnsi="Arial" w:cs="Arial"/>
          <w:sz w:val="28"/>
          <w:szCs w:val="28"/>
          <w:lang w:val="en-GB"/>
        </w:rPr>
        <w:t>Imtac</w:t>
      </w:r>
      <w:proofErr w:type="spellEnd"/>
      <w:r w:rsidR="00F01F27">
        <w:rPr>
          <w:rFonts w:ascii="Arial" w:hAnsi="Arial" w:cs="Arial"/>
          <w:sz w:val="28"/>
          <w:szCs w:val="28"/>
          <w:lang w:val="en-GB"/>
        </w:rPr>
        <w:t xml:space="preserve"> is concerned that the lack of clear detail and the proposed prioritising </w:t>
      </w:r>
      <w:r w:rsidR="00C6583F">
        <w:rPr>
          <w:rFonts w:ascii="Arial" w:hAnsi="Arial" w:cs="Arial"/>
          <w:sz w:val="28"/>
          <w:szCs w:val="28"/>
          <w:lang w:val="en-GB"/>
        </w:rPr>
        <w:t xml:space="preserve">switching fuels in relation to Net Zero will minimise the opportunities </w:t>
      </w:r>
      <w:r w:rsidR="00D511B4">
        <w:rPr>
          <w:rFonts w:ascii="Arial" w:hAnsi="Arial" w:cs="Arial"/>
          <w:sz w:val="28"/>
          <w:szCs w:val="28"/>
          <w:lang w:val="en-GB"/>
        </w:rPr>
        <w:t>for transformative change</w:t>
      </w:r>
      <w:r w:rsidR="006833F2">
        <w:rPr>
          <w:rFonts w:ascii="Arial" w:hAnsi="Arial" w:cs="Arial"/>
          <w:sz w:val="28"/>
          <w:szCs w:val="28"/>
          <w:lang w:val="en-GB"/>
        </w:rPr>
        <w:t xml:space="preserve"> through addressing all the barriers that</w:t>
      </w:r>
      <w:r w:rsidR="003304CC">
        <w:rPr>
          <w:rFonts w:ascii="Arial" w:hAnsi="Arial" w:cs="Arial"/>
          <w:sz w:val="28"/>
          <w:szCs w:val="28"/>
          <w:lang w:val="en-GB"/>
        </w:rPr>
        <w:t xml:space="preserve"> currently</w:t>
      </w:r>
      <w:r w:rsidR="006833F2">
        <w:rPr>
          <w:rFonts w:ascii="Arial" w:hAnsi="Arial" w:cs="Arial"/>
          <w:sz w:val="28"/>
          <w:szCs w:val="28"/>
          <w:lang w:val="en-GB"/>
        </w:rPr>
        <w:t xml:space="preserve"> prevent Deaf, disabled, and older people from </w:t>
      </w:r>
      <w:r w:rsidR="00D2562D">
        <w:rPr>
          <w:rFonts w:ascii="Arial" w:hAnsi="Arial" w:cs="Arial"/>
          <w:sz w:val="28"/>
          <w:szCs w:val="28"/>
          <w:lang w:val="en-GB"/>
        </w:rPr>
        <w:t>accessing our transport system and our places.</w:t>
      </w:r>
    </w:p>
    <w:p w14:paraId="37F268F7" w14:textId="77777777" w:rsidR="006C1057" w:rsidRDefault="006C1057" w:rsidP="00913034">
      <w:pPr>
        <w:rPr>
          <w:rFonts w:ascii="Arial" w:hAnsi="Arial" w:cs="Arial"/>
          <w:sz w:val="28"/>
          <w:szCs w:val="28"/>
          <w:lang w:val="en-GB"/>
        </w:rPr>
      </w:pPr>
    </w:p>
    <w:p w14:paraId="5DD39319" w14:textId="55A93840" w:rsidR="006C1057" w:rsidRDefault="006C1057" w:rsidP="00913034">
      <w:pPr>
        <w:rPr>
          <w:rFonts w:ascii="Arial" w:hAnsi="Arial" w:cs="Arial"/>
          <w:sz w:val="28"/>
          <w:szCs w:val="28"/>
          <w:lang w:val="en-GB"/>
        </w:rPr>
      </w:pPr>
      <w:r>
        <w:rPr>
          <w:rFonts w:ascii="Arial" w:hAnsi="Arial" w:cs="Arial"/>
          <w:sz w:val="28"/>
          <w:szCs w:val="28"/>
          <w:lang w:val="en-GB"/>
        </w:rPr>
        <w:t xml:space="preserve">The Committee believes that there is a need for the Strategy to set out detailed approach to tackling </w:t>
      </w:r>
      <w:r w:rsidR="004175D0">
        <w:rPr>
          <w:rFonts w:ascii="Arial" w:hAnsi="Arial" w:cs="Arial"/>
          <w:sz w:val="28"/>
          <w:szCs w:val="28"/>
          <w:lang w:val="en-GB"/>
        </w:rPr>
        <w:t>barriers that currently exclude people</w:t>
      </w:r>
      <w:r w:rsidR="00323C6B">
        <w:rPr>
          <w:rFonts w:ascii="Arial" w:hAnsi="Arial" w:cs="Arial"/>
          <w:sz w:val="28"/>
          <w:szCs w:val="28"/>
          <w:lang w:val="en-GB"/>
        </w:rPr>
        <w:t xml:space="preserve"> from travel and places. This will include addressing physical </w:t>
      </w:r>
      <w:r w:rsidR="005B1F7E">
        <w:rPr>
          <w:rFonts w:ascii="Arial" w:hAnsi="Arial" w:cs="Arial"/>
          <w:sz w:val="28"/>
          <w:szCs w:val="28"/>
          <w:lang w:val="en-GB"/>
        </w:rPr>
        <w:t>accessibility by embedding best practice inclusive design</w:t>
      </w:r>
      <w:r w:rsidR="00C079CF">
        <w:rPr>
          <w:rFonts w:ascii="Arial" w:hAnsi="Arial" w:cs="Arial"/>
          <w:sz w:val="28"/>
          <w:szCs w:val="28"/>
          <w:lang w:val="en-GB"/>
        </w:rPr>
        <w:t xml:space="preserve"> when </w:t>
      </w:r>
      <w:r w:rsidR="00D63176">
        <w:rPr>
          <w:rFonts w:ascii="Arial" w:hAnsi="Arial" w:cs="Arial"/>
          <w:sz w:val="28"/>
          <w:szCs w:val="28"/>
          <w:lang w:val="en-GB"/>
        </w:rPr>
        <w:t>investing money in our infrastructure and services. It will include tackling the availability of services, enhanced more accessible public transport</w:t>
      </w:r>
      <w:r w:rsidR="00EC2AAB">
        <w:rPr>
          <w:rFonts w:ascii="Arial" w:hAnsi="Arial" w:cs="Arial"/>
          <w:sz w:val="28"/>
          <w:szCs w:val="28"/>
          <w:lang w:val="en-GB"/>
        </w:rPr>
        <w:t xml:space="preserve"> including more bus and rail services</w:t>
      </w:r>
      <w:r w:rsidR="00D63176">
        <w:rPr>
          <w:rFonts w:ascii="Arial" w:hAnsi="Arial" w:cs="Arial"/>
          <w:sz w:val="28"/>
          <w:szCs w:val="28"/>
          <w:lang w:val="en-GB"/>
        </w:rPr>
        <w:t xml:space="preserve"> as well as access to better rural services and </w:t>
      </w:r>
      <w:r w:rsidR="00237E2B">
        <w:rPr>
          <w:rFonts w:ascii="Arial" w:hAnsi="Arial" w:cs="Arial"/>
          <w:sz w:val="28"/>
          <w:szCs w:val="28"/>
          <w:lang w:val="en-GB"/>
        </w:rPr>
        <w:t>services such as taxis. It will include innovation</w:t>
      </w:r>
      <w:r w:rsidR="00B20016">
        <w:rPr>
          <w:rFonts w:ascii="Arial" w:hAnsi="Arial" w:cs="Arial"/>
          <w:sz w:val="28"/>
          <w:szCs w:val="28"/>
          <w:lang w:val="en-GB"/>
        </w:rPr>
        <w:t xml:space="preserve"> in the way we provide services such as looking at better demand responsive services. It will involve </w:t>
      </w:r>
      <w:r w:rsidR="00247387">
        <w:rPr>
          <w:rFonts w:ascii="Arial" w:hAnsi="Arial" w:cs="Arial"/>
          <w:sz w:val="28"/>
          <w:szCs w:val="28"/>
          <w:lang w:val="en-GB"/>
        </w:rPr>
        <w:t>tackling affordability of travel, looking at making free concessions standard for Deaf, disabled and older people</w:t>
      </w:r>
      <w:r w:rsidR="00FD2402">
        <w:rPr>
          <w:rFonts w:ascii="Arial" w:hAnsi="Arial" w:cs="Arial"/>
          <w:sz w:val="28"/>
          <w:szCs w:val="28"/>
          <w:lang w:val="en-GB"/>
        </w:rPr>
        <w:t xml:space="preserve"> on a range of public and other transport services. It will involve ensuring private vehicles remain an option for people who have no other form of mobility. It will mean</w:t>
      </w:r>
      <w:r w:rsidR="002C3499">
        <w:rPr>
          <w:rFonts w:ascii="Arial" w:hAnsi="Arial" w:cs="Arial"/>
          <w:sz w:val="28"/>
          <w:szCs w:val="28"/>
          <w:lang w:val="en-GB"/>
        </w:rPr>
        <w:t xml:space="preserve"> challenging and changing cultures and attitudes of both those that design and deliver our services and infrastructure</w:t>
      </w:r>
      <w:r w:rsidR="00607313">
        <w:rPr>
          <w:rFonts w:ascii="Arial" w:hAnsi="Arial" w:cs="Arial"/>
          <w:sz w:val="28"/>
          <w:szCs w:val="28"/>
          <w:lang w:val="en-GB"/>
        </w:rPr>
        <w:t xml:space="preserve"> through the adoption of social model</w:t>
      </w:r>
      <w:r w:rsidR="00B95C37">
        <w:rPr>
          <w:rFonts w:ascii="Arial" w:hAnsi="Arial" w:cs="Arial"/>
          <w:sz w:val="28"/>
          <w:szCs w:val="28"/>
          <w:lang w:val="en-GB"/>
        </w:rPr>
        <w:t xml:space="preserve"> / </w:t>
      </w:r>
      <w:proofErr w:type="gramStart"/>
      <w:r w:rsidR="00B95C37">
        <w:rPr>
          <w:rFonts w:ascii="Arial" w:hAnsi="Arial" w:cs="Arial"/>
          <w:sz w:val="28"/>
          <w:szCs w:val="28"/>
          <w:lang w:val="en-GB"/>
        </w:rPr>
        <w:t>rights</w:t>
      </w:r>
      <w:r w:rsidR="00607313">
        <w:rPr>
          <w:rFonts w:ascii="Arial" w:hAnsi="Arial" w:cs="Arial"/>
          <w:sz w:val="28"/>
          <w:szCs w:val="28"/>
          <w:lang w:val="en-GB"/>
        </w:rPr>
        <w:t xml:space="preserve"> based</w:t>
      </w:r>
      <w:proofErr w:type="gramEnd"/>
      <w:r w:rsidR="00607313">
        <w:rPr>
          <w:rFonts w:ascii="Arial" w:hAnsi="Arial" w:cs="Arial"/>
          <w:sz w:val="28"/>
          <w:szCs w:val="28"/>
          <w:lang w:val="en-GB"/>
        </w:rPr>
        <w:t xml:space="preserve"> training.</w:t>
      </w:r>
      <w:r w:rsidR="007A301E">
        <w:rPr>
          <w:rFonts w:ascii="Arial" w:hAnsi="Arial" w:cs="Arial"/>
          <w:sz w:val="28"/>
          <w:szCs w:val="28"/>
          <w:lang w:val="en-GB"/>
        </w:rPr>
        <w:t xml:space="preserve"> It will involve adjusting current</w:t>
      </w:r>
      <w:r w:rsidR="00C327DF">
        <w:rPr>
          <w:rFonts w:ascii="Arial" w:hAnsi="Arial" w:cs="Arial"/>
          <w:sz w:val="28"/>
          <w:szCs w:val="28"/>
          <w:lang w:val="en-GB"/>
        </w:rPr>
        <w:t xml:space="preserve"> legislation,</w:t>
      </w:r>
      <w:r w:rsidR="007A301E">
        <w:rPr>
          <w:rFonts w:ascii="Arial" w:hAnsi="Arial" w:cs="Arial"/>
          <w:sz w:val="28"/>
          <w:szCs w:val="28"/>
          <w:lang w:val="en-GB"/>
        </w:rPr>
        <w:t xml:space="preserve"> policy and practices to address and remove barriers such as issues</w:t>
      </w:r>
      <w:r w:rsidR="002A03B0">
        <w:rPr>
          <w:rFonts w:ascii="Arial" w:hAnsi="Arial" w:cs="Arial"/>
          <w:sz w:val="28"/>
          <w:szCs w:val="28"/>
          <w:lang w:val="en-GB"/>
        </w:rPr>
        <w:t xml:space="preserve"> created by pavement parking </w:t>
      </w:r>
      <w:r w:rsidR="00B95C37">
        <w:rPr>
          <w:rFonts w:ascii="Arial" w:hAnsi="Arial" w:cs="Arial"/>
          <w:sz w:val="28"/>
          <w:szCs w:val="28"/>
          <w:lang w:val="en-GB"/>
        </w:rPr>
        <w:t xml:space="preserve"> </w:t>
      </w:r>
      <w:r w:rsidR="005940AE">
        <w:rPr>
          <w:rFonts w:ascii="Arial" w:hAnsi="Arial" w:cs="Arial"/>
          <w:sz w:val="28"/>
          <w:szCs w:val="28"/>
          <w:lang w:val="en-GB"/>
        </w:rPr>
        <w:t xml:space="preserve">It will involve </w:t>
      </w:r>
      <w:r w:rsidR="00E42406">
        <w:rPr>
          <w:rFonts w:ascii="Arial" w:hAnsi="Arial" w:cs="Arial"/>
          <w:sz w:val="28"/>
          <w:szCs w:val="28"/>
          <w:lang w:val="en-GB"/>
        </w:rPr>
        <w:t xml:space="preserve">ensuring that just transition principles are enshrined in our approach to Net Zero and combatting climate breakdown, recognising that </w:t>
      </w:r>
      <w:r w:rsidR="00C16D24">
        <w:rPr>
          <w:rFonts w:ascii="Arial" w:hAnsi="Arial" w:cs="Arial"/>
          <w:sz w:val="28"/>
          <w:szCs w:val="28"/>
          <w:lang w:val="en-GB"/>
        </w:rPr>
        <w:t xml:space="preserve">the people currently most impacted by climate breakdown are not further disadvantaged by the </w:t>
      </w:r>
      <w:r w:rsidR="00457E2F">
        <w:rPr>
          <w:rFonts w:ascii="Arial" w:hAnsi="Arial" w:cs="Arial"/>
          <w:sz w:val="28"/>
          <w:szCs w:val="28"/>
          <w:lang w:val="en-GB"/>
        </w:rPr>
        <w:t xml:space="preserve">change we make in response to it. </w:t>
      </w:r>
      <w:r w:rsidR="00B95C37">
        <w:rPr>
          <w:rFonts w:ascii="Arial" w:hAnsi="Arial" w:cs="Arial"/>
          <w:sz w:val="28"/>
          <w:szCs w:val="28"/>
          <w:lang w:val="en-GB"/>
        </w:rPr>
        <w:t xml:space="preserve">Underpinning </w:t>
      </w:r>
      <w:r w:rsidR="00457E2F">
        <w:rPr>
          <w:rFonts w:ascii="Arial" w:hAnsi="Arial" w:cs="Arial"/>
          <w:sz w:val="28"/>
          <w:szCs w:val="28"/>
          <w:lang w:val="en-GB"/>
        </w:rPr>
        <w:t xml:space="preserve">the success of </w:t>
      </w:r>
      <w:r w:rsidR="00B95C37">
        <w:rPr>
          <w:rFonts w:ascii="Arial" w:hAnsi="Arial" w:cs="Arial"/>
          <w:sz w:val="28"/>
          <w:szCs w:val="28"/>
          <w:lang w:val="en-GB"/>
        </w:rPr>
        <w:t xml:space="preserve">all of this will </w:t>
      </w:r>
      <w:r w:rsidR="00457E2F">
        <w:rPr>
          <w:rFonts w:ascii="Arial" w:hAnsi="Arial" w:cs="Arial"/>
          <w:sz w:val="28"/>
          <w:szCs w:val="28"/>
          <w:lang w:val="en-GB"/>
        </w:rPr>
        <w:t>involve</w:t>
      </w:r>
      <w:r w:rsidR="00B95C37">
        <w:rPr>
          <w:rFonts w:ascii="Arial" w:hAnsi="Arial" w:cs="Arial"/>
          <w:sz w:val="28"/>
          <w:szCs w:val="28"/>
          <w:lang w:val="en-GB"/>
        </w:rPr>
        <w:t xml:space="preserve"> embedding the </w:t>
      </w:r>
      <w:r w:rsidR="00457E2F">
        <w:rPr>
          <w:rFonts w:ascii="Arial" w:hAnsi="Arial" w:cs="Arial"/>
          <w:sz w:val="28"/>
          <w:szCs w:val="28"/>
          <w:lang w:val="en-GB"/>
        </w:rPr>
        <w:t xml:space="preserve">participation </w:t>
      </w:r>
      <w:r w:rsidR="00B95C37">
        <w:rPr>
          <w:rFonts w:ascii="Arial" w:hAnsi="Arial" w:cs="Arial"/>
          <w:sz w:val="28"/>
          <w:szCs w:val="28"/>
          <w:lang w:val="en-GB"/>
        </w:rPr>
        <w:t xml:space="preserve">of Deaf, disabled and older people </w:t>
      </w:r>
      <w:r w:rsidR="0043591D">
        <w:rPr>
          <w:rFonts w:ascii="Arial" w:hAnsi="Arial" w:cs="Arial"/>
          <w:sz w:val="28"/>
          <w:szCs w:val="28"/>
          <w:lang w:val="en-GB"/>
        </w:rPr>
        <w:t xml:space="preserve">at every stage of </w:t>
      </w:r>
      <w:r w:rsidR="007B4D0F">
        <w:rPr>
          <w:rFonts w:ascii="Arial" w:hAnsi="Arial" w:cs="Arial"/>
          <w:sz w:val="28"/>
          <w:szCs w:val="28"/>
          <w:lang w:val="en-GB"/>
        </w:rPr>
        <w:t>future policy and service design and delivery.</w:t>
      </w:r>
    </w:p>
    <w:p w14:paraId="41F28958" w14:textId="77777777" w:rsidR="00C327DF" w:rsidRDefault="00C327DF" w:rsidP="00913034">
      <w:pPr>
        <w:rPr>
          <w:rFonts w:ascii="Arial" w:hAnsi="Arial" w:cs="Arial"/>
          <w:sz w:val="28"/>
          <w:szCs w:val="28"/>
          <w:lang w:val="en-GB"/>
        </w:rPr>
      </w:pPr>
    </w:p>
    <w:p w14:paraId="5CA3E2BA" w14:textId="3EEC5EEB" w:rsidR="00C327DF" w:rsidRDefault="00C327DF" w:rsidP="00913034">
      <w:pPr>
        <w:rPr>
          <w:rFonts w:ascii="Arial" w:hAnsi="Arial" w:cs="Arial"/>
          <w:sz w:val="28"/>
          <w:szCs w:val="28"/>
          <w:lang w:val="en-GB"/>
        </w:rPr>
      </w:pPr>
      <w:r>
        <w:rPr>
          <w:rFonts w:ascii="Arial" w:hAnsi="Arial" w:cs="Arial"/>
          <w:sz w:val="28"/>
          <w:szCs w:val="28"/>
          <w:lang w:val="en-GB"/>
        </w:rPr>
        <w:t xml:space="preserve">A </w:t>
      </w:r>
      <w:proofErr w:type="gramStart"/>
      <w:r>
        <w:rPr>
          <w:rFonts w:ascii="Arial" w:hAnsi="Arial" w:cs="Arial"/>
          <w:sz w:val="28"/>
          <w:szCs w:val="28"/>
          <w:lang w:val="en-GB"/>
        </w:rPr>
        <w:t>ten year</w:t>
      </w:r>
      <w:proofErr w:type="gramEnd"/>
      <w:r>
        <w:rPr>
          <w:rFonts w:ascii="Arial" w:hAnsi="Arial" w:cs="Arial"/>
          <w:sz w:val="28"/>
          <w:szCs w:val="28"/>
          <w:lang w:val="en-GB"/>
        </w:rPr>
        <w:t xml:space="preserve"> Transport Strategy must be ambitious</w:t>
      </w:r>
      <w:r w:rsidR="004F29AE">
        <w:rPr>
          <w:rFonts w:ascii="Arial" w:hAnsi="Arial" w:cs="Arial"/>
          <w:sz w:val="28"/>
          <w:szCs w:val="28"/>
          <w:lang w:val="en-GB"/>
        </w:rPr>
        <w:t>. Travelling and</w:t>
      </w:r>
      <w:r w:rsidR="00141925">
        <w:rPr>
          <w:rFonts w:ascii="Arial" w:hAnsi="Arial" w:cs="Arial"/>
          <w:sz w:val="28"/>
          <w:szCs w:val="28"/>
          <w:lang w:val="en-GB"/>
        </w:rPr>
        <w:t xml:space="preserve"> using </w:t>
      </w:r>
      <w:r w:rsidR="004F29AE">
        <w:rPr>
          <w:rFonts w:ascii="Arial" w:hAnsi="Arial" w:cs="Arial"/>
          <w:sz w:val="28"/>
          <w:szCs w:val="28"/>
          <w:lang w:val="en-GB"/>
        </w:rPr>
        <w:t xml:space="preserve">our built environment </w:t>
      </w:r>
      <w:r w:rsidR="00141925">
        <w:rPr>
          <w:rFonts w:ascii="Arial" w:hAnsi="Arial" w:cs="Arial"/>
          <w:sz w:val="28"/>
          <w:szCs w:val="28"/>
          <w:lang w:val="en-GB"/>
        </w:rPr>
        <w:t xml:space="preserve">is still difficult or impossible </w:t>
      </w:r>
      <w:r w:rsidR="00D70293">
        <w:rPr>
          <w:rFonts w:ascii="Arial" w:hAnsi="Arial" w:cs="Arial"/>
          <w:sz w:val="28"/>
          <w:szCs w:val="28"/>
          <w:lang w:val="en-GB"/>
        </w:rPr>
        <w:t xml:space="preserve">for far too many in our society. The Transport Strategy must set out a plan to address the </w:t>
      </w:r>
      <w:r w:rsidR="00237A11">
        <w:rPr>
          <w:rFonts w:ascii="Arial" w:hAnsi="Arial" w:cs="Arial"/>
          <w:sz w:val="28"/>
          <w:szCs w:val="28"/>
          <w:lang w:val="en-GB"/>
        </w:rPr>
        <w:t xml:space="preserve">continued </w:t>
      </w:r>
      <w:r w:rsidR="00D70293">
        <w:rPr>
          <w:rFonts w:ascii="Arial" w:hAnsi="Arial" w:cs="Arial"/>
          <w:sz w:val="28"/>
          <w:szCs w:val="28"/>
          <w:lang w:val="en-GB"/>
        </w:rPr>
        <w:t>exclusion of many in our societ</w:t>
      </w:r>
      <w:r w:rsidR="00AD1A41">
        <w:rPr>
          <w:rFonts w:ascii="Arial" w:hAnsi="Arial" w:cs="Arial"/>
          <w:sz w:val="28"/>
          <w:szCs w:val="28"/>
          <w:lang w:val="en-GB"/>
        </w:rPr>
        <w:t xml:space="preserve">y. </w:t>
      </w:r>
      <w:r w:rsidR="00F91A0D">
        <w:rPr>
          <w:rFonts w:ascii="Arial" w:hAnsi="Arial" w:cs="Arial"/>
          <w:sz w:val="28"/>
          <w:szCs w:val="28"/>
          <w:lang w:val="en-GB"/>
        </w:rPr>
        <w:t xml:space="preserve">The Committee recognises the scale of the challenge and that is unrealistic to identify and include all the required </w:t>
      </w:r>
      <w:r w:rsidR="00D54FD0">
        <w:rPr>
          <w:rFonts w:ascii="Arial" w:hAnsi="Arial" w:cs="Arial"/>
          <w:sz w:val="28"/>
          <w:szCs w:val="28"/>
          <w:lang w:val="en-GB"/>
        </w:rPr>
        <w:t xml:space="preserve">actions and measures in the Strategy. Our key recommendation is that the revised </w:t>
      </w:r>
      <w:r w:rsidR="00E4654D">
        <w:rPr>
          <w:rFonts w:ascii="Arial" w:hAnsi="Arial" w:cs="Arial"/>
          <w:sz w:val="28"/>
          <w:szCs w:val="28"/>
          <w:lang w:val="en-GB"/>
        </w:rPr>
        <w:t>Transport Strategy contain a commitment</w:t>
      </w:r>
      <w:r w:rsidR="00764746">
        <w:rPr>
          <w:rFonts w:ascii="Arial" w:hAnsi="Arial" w:cs="Arial"/>
          <w:sz w:val="28"/>
          <w:szCs w:val="28"/>
          <w:lang w:val="en-GB"/>
        </w:rPr>
        <w:t xml:space="preserve"> to develop an Inclusive or Accessible Transport Strategy</w:t>
      </w:r>
      <w:r w:rsidR="0065082B">
        <w:rPr>
          <w:rFonts w:ascii="Arial" w:hAnsi="Arial" w:cs="Arial"/>
          <w:sz w:val="28"/>
          <w:szCs w:val="28"/>
          <w:lang w:val="en-GB"/>
        </w:rPr>
        <w:t xml:space="preserve"> / </w:t>
      </w:r>
      <w:r w:rsidR="0065082B">
        <w:rPr>
          <w:rFonts w:ascii="Arial" w:hAnsi="Arial" w:cs="Arial"/>
          <w:sz w:val="28"/>
          <w:szCs w:val="28"/>
          <w:lang w:val="en-GB"/>
        </w:rPr>
        <w:lastRenderedPageBreak/>
        <w:t>Plan</w:t>
      </w:r>
      <w:r w:rsidR="00764746">
        <w:rPr>
          <w:rFonts w:ascii="Arial" w:hAnsi="Arial" w:cs="Arial"/>
          <w:sz w:val="28"/>
          <w:szCs w:val="28"/>
          <w:lang w:val="en-GB"/>
        </w:rPr>
        <w:t xml:space="preserve"> to run alongside the Transport Strategy. Such a strategy will seek to identify the key barriers </w:t>
      </w:r>
      <w:r w:rsidR="00A307B0">
        <w:rPr>
          <w:rFonts w:ascii="Arial" w:hAnsi="Arial" w:cs="Arial"/>
          <w:sz w:val="28"/>
          <w:szCs w:val="28"/>
          <w:lang w:val="en-GB"/>
        </w:rPr>
        <w:t>experienced by Deaf, disabled, older people and others and develop action plans with measures to address these barriers.</w:t>
      </w:r>
    </w:p>
    <w:p w14:paraId="1A28EBEE" w14:textId="77777777" w:rsidR="00077235" w:rsidRDefault="00077235" w:rsidP="00913034">
      <w:pPr>
        <w:rPr>
          <w:rFonts w:ascii="Arial" w:hAnsi="Arial" w:cs="Arial"/>
          <w:sz w:val="28"/>
          <w:szCs w:val="28"/>
          <w:lang w:val="en-GB"/>
        </w:rPr>
      </w:pPr>
    </w:p>
    <w:p w14:paraId="37143EA8" w14:textId="01CF592E" w:rsidR="00A307B0" w:rsidRDefault="00376450" w:rsidP="00913034">
      <w:pPr>
        <w:rPr>
          <w:rFonts w:ascii="Arial" w:hAnsi="Arial" w:cs="Arial"/>
          <w:sz w:val="28"/>
          <w:szCs w:val="28"/>
          <w:lang w:val="en-GB"/>
        </w:rPr>
      </w:pPr>
      <w:r>
        <w:rPr>
          <w:rFonts w:ascii="Arial" w:hAnsi="Arial" w:cs="Arial"/>
          <w:sz w:val="28"/>
          <w:szCs w:val="28"/>
          <w:lang w:val="en-GB"/>
        </w:rPr>
        <w:t xml:space="preserve">This mirrors existing approaches in Scotland, England and shortly to be published in Wales. </w:t>
      </w:r>
      <w:r w:rsidR="008B686E">
        <w:rPr>
          <w:rFonts w:ascii="Arial" w:hAnsi="Arial" w:cs="Arial"/>
          <w:sz w:val="28"/>
          <w:szCs w:val="28"/>
          <w:lang w:val="en-GB"/>
        </w:rPr>
        <w:t xml:space="preserve">It </w:t>
      </w:r>
      <w:r w:rsidR="00545546">
        <w:rPr>
          <w:rFonts w:ascii="Arial" w:hAnsi="Arial" w:cs="Arial"/>
          <w:sz w:val="28"/>
          <w:szCs w:val="28"/>
          <w:lang w:val="en-GB"/>
        </w:rPr>
        <w:t>also replicates</w:t>
      </w:r>
      <w:r w:rsidR="008B686E">
        <w:rPr>
          <w:rFonts w:ascii="Arial" w:hAnsi="Arial" w:cs="Arial"/>
          <w:sz w:val="28"/>
          <w:szCs w:val="28"/>
          <w:lang w:val="en-GB"/>
        </w:rPr>
        <w:t xml:space="preserve"> the approach taken with the previous Regional Transport Strategy</w:t>
      </w:r>
      <w:r w:rsidR="009F3A87">
        <w:rPr>
          <w:rFonts w:ascii="Arial" w:hAnsi="Arial" w:cs="Arial"/>
          <w:sz w:val="28"/>
          <w:szCs w:val="28"/>
          <w:lang w:val="en-GB"/>
        </w:rPr>
        <w:t xml:space="preserve">. The Accessible Transport Strategy published in 2005 was </w:t>
      </w:r>
      <w:proofErr w:type="gramStart"/>
      <w:r w:rsidR="009F3A87">
        <w:rPr>
          <w:rFonts w:ascii="Arial" w:hAnsi="Arial" w:cs="Arial"/>
          <w:sz w:val="28"/>
          <w:szCs w:val="28"/>
          <w:lang w:val="en-GB"/>
        </w:rPr>
        <w:t>ground breaking</w:t>
      </w:r>
      <w:proofErr w:type="gramEnd"/>
      <w:r w:rsidR="009F3A87">
        <w:rPr>
          <w:rFonts w:ascii="Arial" w:hAnsi="Arial" w:cs="Arial"/>
          <w:sz w:val="28"/>
          <w:szCs w:val="28"/>
          <w:lang w:val="en-GB"/>
        </w:rPr>
        <w:t xml:space="preserve">, however </w:t>
      </w:r>
      <w:r w:rsidR="00545546">
        <w:rPr>
          <w:rFonts w:ascii="Arial" w:hAnsi="Arial" w:cs="Arial"/>
          <w:sz w:val="28"/>
          <w:szCs w:val="28"/>
          <w:lang w:val="en-GB"/>
        </w:rPr>
        <w:t>the limited implementation of its policies does provide lessons for any</w:t>
      </w:r>
      <w:r w:rsidR="0065082B">
        <w:rPr>
          <w:rFonts w:ascii="Arial" w:hAnsi="Arial" w:cs="Arial"/>
          <w:sz w:val="28"/>
          <w:szCs w:val="28"/>
          <w:lang w:val="en-GB"/>
        </w:rPr>
        <w:t xml:space="preserve"> future</w:t>
      </w:r>
      <w:r w:rsidR="00545546">
        <w:rPr>
          <w:rFonts w:ascii="Arial" w:hAnsi="Arial" w:cs="Arial"/>
          <w:sz w:val="28"/>
          <w:szCs w:val="28"/>
          <w:lang w:val="en-GB"/>
        </w:rPr>
        <w:t xml:space="preserve"> similar strategy </w:t>
      </w:r>
      <w:r w:rsidR="0065082B">
        <w:rPr>
          <w:rFonts w:ascii="Arial" w:hAnsi="Arial" w:cs="Arial"/>
          <w:sz w:val="28"/>
          <w:szCs w:val="28"/>
          <w:lang w:val="en-GB"/>
        </w:rPr>
        <w:t>/ plan.</w:t>
      </w:r>
    </w:p>
    <w:p w14:paraId="2AECEEB1" w14:textId="77777777" w:rsidR="0065082B" w:rsidRDefault="0065082B" w:rsidP="00913034">
      <w:pPr>
        <w:rPr>
          <w:rFonts w:ascii="Arial" w:hAnsi="Arial" w:cs="Arial"/>
          <w:sz w:val="28"/>
          <w:szCs w:val="28"/>
          <w:lang w:val="en-GB"/>
        </w:rPr>
      </w:pPr>
    </w:p>
    <w:p w14:paraId="02A4D185" w14:textId="46F4182C" w:rsidR="0065082B" w:rsidRDefault="0065082B" w:rsidP="00913034">
      <w:pPr>
        <w:rPr>
          <w:rFonts w:ascii="Arial" w:hAnsi="Arial" w:cs="Arial"/>
          <w:sz w:val="28"/>
          <w:szCs w:val="28"/>
          <w:lang w:val="en-GB"/>
        </w:rPr>
      </w:pPr>
      <w:r>
        <w:rPr>
          <w:rFonts w:ascii="Arial" w:hAnsi="Arial" w:cs="Arial"/>
          <w:sz w:val="28"/>
          <w:szCs w:val="28"/>
          <w:lang w:val="en-GB"/>
        </w:rPr>
        <w:t xml:space="preserve">Resources will always be key to delivering </w:t>
      </w:r>
      <w:proofErr w:type="gramStart"/>
      <w:r>
        <w:rPr>
          <w:rFonts w:ascii="Arial" w:hAnsi="Arial" w:cs="Arial"/>
          <w:sz w:val="28"/>
          <w:szCs w:val="28"/>
          <w:lang w:val="en-GB"/>
        </w:rPr>
        <w:t>an</w:t>
      </w:r>
      <w:proofErr w:type="gramEnd"/>
      <w:r>
        <w:rPr>
          <w:rFonts w:ascii="Arial" w:hAnsi="Arial" w:cs="Arial"/>
          <w:sz w:val="28"/>
          <w:szCs w:val="28"/>
          <w:lang w:val="en-GB"/>
        </w:rPr>
        <w:t xml:space="preserve"> transformation</w:t>
      </w:r>
      <w:r w:rsidR="002113EF">
        <w:rPr>
          <w:rFonts w:ascii="Arial" w:hAnsi="Arial" w:cs="Arial"/>
          <w:sz w:val="28"/>
          <w:szCs w:val="28"/>
          <w:lang w:val="en-GB"/>
        </w:rPr>
        <w:t xml:space="preserve">al change. Whilst the Committee recognises the competing demands for </w:t>
      </w:r>
      <w:r w:rsidR="00EE2387">
        <w:rPr>
          <w:rFonts w:ascii="Arial" w:hAnsi="Arial" w:cs="Arial"/>
          <w:sz w:val="28"/>
          <w:szCs w:val="28"/>
          <w:lang w:val="en-GB"/>
        </w:rPr>
        <w:t>resources and challenging financial outlook</w:t>
      </w:r>
      <w:r w:rsidR="00294FE5">
        <w:rPr>
          <w:rFonts w:ascii="Arial" w:hAnsi="Arial" w:cs="Arial"/>
          <w:sz w:val="28"/>
          <w:szCs w:val="28"/>
          <w:lang w:val="en-GB"/>
        </w:rPr>
        <w:t>, we believe there are other sources of income generation that the draft Strategy</w:t>
      </w:r>
      <w:r w:rsidR="003165E9">
        <w:rPr>
          <w:rFonts w:ascii="Arial" w:hAnsi="Arial" w:cs="Arial"/>
          <w:sz w:val="28"/>
          <w:szCs w:val="28"/>
          <w:lang w:val="en-GB"/>
        </w:rPr>
        <w:t xml:space="preserve"> has not included. Our second recommendation is that the revised Strategy</w:t>
      </w:r>
      <w:r w:rsidR="0031189C">
        <w:rPr>
          <w:rFonts w:ascii="Arial" w:hAnsi="Arial" w:cs="Arial"/>
          <w:sz w:val="28"/>
          <w:szCs w:val="28"/>
          <w:lang w:val="en-GB"/>
        </w:rPr>
        <w:t xml:space="preserve"> look at wider measures to generate income for investment in services and infrastructure including </w:t>
      </w:r>
      <w:r w:rsidR="008778E6">
        <w:rPr>
          <w:rFonts w:ascii="Arial" w:hAnsi="Arial" w:cs="Arial"/>
          <w:sz w:val="28"/>
          <w:szCs w:val="28"/>
          <w:lang w:val="en-GB"/>
        </w:rPr>
        <w:t>measures such as road user charging and parking levels.</w:t>
      </w:r>
    </w:p>
    <w:p w14:paraId="02CAE6CD" w14:textId="77777777" w:rsidR="00734893" w:rsidRDefault="00734893" w:rsidP="00913034">
      <w:pPr>
        <w:rPr>
          <w:rFonts w:ascii="Arial" w:hAnsi="Arial" w:cs="Arial"/>
          <w:b/>
          <w:bCs/>
          <w:sz w:val="28"/>
          <w:szCs w:val="28"/>
        </w:rPr>
      </w:pPr>
    </w:p>
    <w:p w14:paraId="03F87C50" w14:textId="77777777" w:rsidR="00734893" w:rsidRDefault="00734893" w:rsidP="00913034">
      <w:pPr>
        <w:rPr>
          <w:rFonts w:ascii="Arial" w:hAnsi="Arial" w:cs="Arial"/>
          <w:b/>
          <w:bCs/>
          <w:sz w:val="28"/>
          <w:szCs w:val="28"/>
        </w:rPr>
      </w:pPr>
    </w:p>
    <w:p w14:paraId="13D35374" w14:textId="3D0500B2" w:rsidR="002640B5" w:rsidRPr="00113249" w:rsidRDefault="002640B5" w:rsidP="00913034">
      <w:pPr>
        <w:rPr>
          <w:rFonts w:ascii="Arial" w:hAnsi="Arial" w:cs="Arial"/>
          <w:sz w:val="28"/>
          <w:szCs w:val="28"/>
          <w:lang w:val="en-GB"/>
        </w:rPr>
      </w:pPr>
      <w:r w:rsidRPr="002640B5">
        <w:rPr>
          <w:rFonts w:ascii="Arial" w:hAnsi="Arial" w:cs="Arial"/>
          <w:b/>
          <w:bCs/>
          <w:sz w:val="28"/>
          <w:szCs w:val="28"/>
        </w:rPr>
        <w:t>Conclusion</w:t>
      </w:r>
    </w:p>
    <w:p w14:paraId="02099C32" w14:textId="77777777" w:rsidR="002640B5" w:rsidRDefault="002640B5" w:rsidP="00913034">
      <w:pPr>
        <w:rPr>
          <w:rFonts w:ascii="Arial" w:hAnsi="Arial" w:cs="Arial"/>
          <w:b/>
          <w:bCs/>
          <w:sz w:val="28"/>
          <w:szCs w:val="28"/>
        </w:rPr>
      </w:pPr>
    </w:p>
    <w:p w14:paraId="0490043E" w14:textId="26BFE444" w:rsidR="002640B5" w:rsidRPr="002640B5" w:rsidRDefault="002A2FB1" w:rsidP="00913034">
      <w:pPr>
        <w:rPr>
          <w:rFonts w:ascii="Arial" w:hAnsi="Arial" w:cs="Arial"/>
          <w:sz w:val="28"/>
          <w:szCs w:val="28"/>
        </w:rPr>
      </w:pPr>
      <w:proofErr w:type="spellStart"/>
      <w:r>
        <w:rPr>
          <w:rFonts w:ascii="Arial" w:hAnsi="Arial" w:cs="Arial"/>
          <w:sz w:val="28"/>
          <w:szCs w:val="28"/>
        </w:rPr>
        <w:t>Imtac</w:t>
      </w:r>
      <w:proofErr w:type="spellEnd"/>
      <w:r w:rsidR="002640B5">
        <w:rPr>
          <w:rFonts w:ascii="Arial" w:hAnsi="Arial" w:cs="Arial"/>
          <w:sz w:val="28"/>
          <w:szCs w:val="28"/>
        </w:rPr>
        <w:t xml:space="preserve"> </w:t>
      </w:r>
      <w:r w:rsidR="00B10A19">
        <w:rPr>
          <w:rFonts w:ascii="Arial" w:hAnsi="Arial" w:cs="Arial"/>
          <w:sz w:val="28"/>
          <w:szCs w:val="28"/>
        </w:rPr>
        <w:t xml:space="preserve">thanks the </w:t>
      </w:r>
      <w:proofErr w:type="gramStart"/>
      <w:r w:rsidR="00B10A19">
        <w:rPr>
          <w:rFonts w:ascii="Arial" w:hAnsi="Arial" w:cs="Arial"/>
          <w:sz w:val="28"/>
          <w:szCs w:val="28"/>
        </w:rPr>
        <w:t>Department</w:t>
      </w:r>
      <w:proofErr w:type="gramEnd"/>
      <w:r w:rsidR="00E07E80">
        <w:rPr>
          <w:rFonts w:ascii="Arial" w:hAnsi="Arial" w:cs="Arial"/>
          <w:sz w:val="28"/>
          <w:szCs w:val="28"/>
        </w:rPr>
        <w:t xml:space="preserve"> the opportunity to </w:t>
      </w:r>
      <w:r>
        <w:rPr>
          <w:rFonts w:ascii="Arial" w:hAnsi="Arial" w:cs="Arial"/>
          <w:sz w:val="28"/>
          <w:szCs w:val="28"/>
        </w:rPr>
        <w:t xml:space="preserve">comment on </w:t>
      </w:r>
      <w:r w:rsidR="00B10A19">
        <w:rPr>
          <w:rFonts w:ascii="Arial" w:hAnsi="Arial" w:cs="Arial"/>
          <w:sz w:val="28"/>
          <w:szCs w:val="28"/>
        </w:rPr>
        <w:t xml:space="preserve">the draft Transport Strategy 2035. The Committee welcomes the </w:t>
      </w:r>
      <w:proofErr w:type="gramStart"/>
      <w:r w:rsidR="00B10A19">
        <w:rPr>
          <w:rFonts w:ascii="Arial" w:hAnsi="Arial" w:cs="Arial"/>
          <w:sz w:val="28"/>
          <w:szCs w:val="28"/>
        </w:rPr>
        <w:t>high level</w:t>
      </w:r>
      <w:proofErr w:type="gramEnd"/>
      <w:r w:rsidR="00B10A19">
        <w:rPr>
          <w:rFonts w:ascii="Arial" w:hAnsi="Arial" w:cs="Arial"/>
          <w:sz w:val="28"/>
          <w:szCs w:val="28"/>
        </w:rPr>
        <w:t xml:space="preserve"> commitments in the draft Strategy around accessibility and inclusion</w:t>
      </w:r>
      <w:r w:rsidR="009E5F68">
        <w:rPr>
          <w:rFonts w:ascii="Arial" w:hAnsi="Arial" w:cs="Arial"/>
          <w:sz w:val="28"/>
          <w:szCs w:val="28"/>
        </w:rPr>
        <w:t xml:space="preserve"> but feels there is a need for detailed measures aimed at tackling the </w:t>
      </w:r>
      <w:r w:rsidR="00853D5E">
        <w:rPr>
          <w:rFonts w:ascii="Arial" w:hAnsi="Arial" w:cs="Arial"/>
          <w:sz w:val="28"/>
          <w:szCs w:val="28"/>
        </w:rPr>
        <w:t xml:space="preserve">exclusion of many disabled people from travel and our places. We are therefore recommending </w:t>
      </w:r>
      <w:r w:rsidR="00850EFB">
        <w:rPr>
          <w:rFonts w:ascii="Arial" w:hAnsi="Arial" w:cs="Arial"/>
          <w:sz w:val="28"/>
          <w:szCs w:val="28"/>
        </w:rPr>
        <w:t xml:space="preserve">an Inclusive / Accessible Strategy be developed to run alongside the Transport Strategy. We welcome the engagement with the Department to date and look forward to further discussions and engagement as the Strategy is </w:t>
      </w:r>
      <w:proofErr w:type="spellStart"/>
      <w:r w:rsidR="00850EFB">
        <w:rPr>
          <w:rFonts w:ascii="Arial" w:hAnsi="Arial" w:cs="Arial"/>
          <w:sz w:val="28"/>
          <w:szCs w:val="28"/>
        </w:rPr>
        <w:t>finalised</w:t>
      </w:r>
      <w:proofErr w:type="spellEnd"/>
      <w:r w:rsidR="00850EFB">
        <w:rPr>
          <w:rFonts w:ascii="Arial" w:hAnsi="Arial" w:cs="Arial"/>
          <w:sz w:val="28"/>
          <w:szCs w:val="28"/>
        </w:rPr>
        <w:t>,</w:t>
      </w:r>
    </w:p>
    <w:sectPr w:rsidR="002640B5" w:rsidRPr="002640B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8EA6D" w14:textId="77777777" w:rsidR="00222059" w:rsidRDefault="00222059" w:rsidP="002E454F">
      <w:r>
        <w:separator/>
      </w:r>
    </w:p>
  </w:endnote>
  <w:endnote w:type="continuationSeparator" w:id="0">
    <w:p w14:paraId="4446200C" w14:textId="77777777" w:rsidR="00222059" w:rsidRDefault="00222059" w:rsidP="002E45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Helvetica Neue">
    <w:altName w:val="Sylfaen"/>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1A6D51" w14:textId="77777777" w:rsidR="00222059" w:rsidRDefault="00222059" w:rsidP="002E454F">
      <w:r>
        <w:separator/>
      </w:r>
    </w:p>
  </w:footnote>
  <w:footnote w:type="continuationSeparator" w:id="0">
    <w:p w14:paraId="777C53B7" w14:textId="77777777" w:rsidR="00222059" w:rsidRDefault="00222059" w:rsidP="002E45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C136F"/>
    <w:multiLevelType w:val="multilevel"/>
    <w:tmpl w:val="9B62A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9DB4F68"/>
    <w:multiLevelType w:val="hybridMultilevel"/>
    <w:tmpl w:val="18943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01120713">
    <w:abstractNumId w:val="0"/>
  </w:num>
  <w:num w:numId="2" w16cid:durableId="5274514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034"/>
    <w:rsid w:val="00005AB4"/>
    <w:rsid w:val="00027BBE"/>
    <w:rsid w:val="00037236"/>
    <w:rsid w:val="0004206E"/>
    <w:rsid w:val="00064322"/>
    <w:rsid w:val="00065DB2"/>
    <w:rsid w:val="00066EC6"/>
    <w:rsid w:val="00077235"/>
    <w:rsid w:val="000C496B"/>
    <w:rsid w:val="000D01A3"/>
    <w:rsid w:val="000E1B20"/>
    <w:rsid w:val="000F3A71"/>
    <w:rsid w:val="000F5C80"/>
    <w:rsid w:val="00113249"/>
    <w:rsid w:val="0011565B"/>
    <w:rsid w:val="00124657"/>
    <w:rsid w:val="00141925"/>
    <w:rsid w:val="00143327"/>
    <w:rsid w:val="001553C7"/>
    <w:rsid w:val="00161DE0"/>
    <w:rsid w:val="00162FE7"/>
    <w:rsid w:val="0016669F"/>
    <w:rsid w:val="00174114"/>
    <w:rsid w:val="00197C16"/>
    <w:rsid w:val="001A1213"/>
    <w:rsid w:val="001A7D14"/>
    <w:rsid w:val="001B05B8"/>
    <w:rsid w:val="001B182A"/>
    <w:rsid w:val="001B3561"/>
    <w:rsid w:val="001C2D07"/>
    <w:rsid w:val="001D68CB"/>
    <w:rsid w:val="001E1BA8"/>
    <w:rsid w:val="001E4061"/>
    <w:rsid w:val="001F22C5"/>
    <w:rsid w:val="001F25E4"/>
    <w:rsid w:val="00204A9D"/>
    <w:rsid w:val="00210DE5"/>
    <w:rsid w:val="002113EF"/>
    <w:rsid w:val="00215472"/>
    <w:rsid w:val="002168DB"/>
    <w:rsid w:val="00222059"/>
    <w:rsid w:val="00234D21"/>
    <w:rsid w:val="00235580"/>
    <w:rsid w:val="00237A11"/>
    <w:rsid w:val="00237E2B"/>
    <w:rsid w:val="00240E54"/>
    <w:rsid w:val="00247387"/>
    <w:rsid w:val="00253A25"/>
    <w:rsid w:val="00257ABD"/>
    <w:rsid w:val="002640B5"/>
    <w:rsid w:val="002725F7"/>
    <w:rsid w:val="00294FE5"/>
    <w:rsid w:val="00297875"/>
    <w:rsid w:val="002A03B0"/>
    <w:rsid w:val="002A2B08"/>
    <w:rsid w:val="002A2FB1"/>
    <w:rsid w:val="002B2736"/>
    <w:rsid w:val="002B42F9"/>
    <w:rsid w:val="002C3499"/>
    <w:rsid w:val="002C4008"/>
    <w:rsid w:val="002D33F7"/>
    <w:rsid w:val="002D6893"/>
    <w:rsid w:val="002E454F"/>
    <w:rsid w:val="002E79A1"/>
    <w:rsid w:val="002F347F"/>
    <w:rsid w:val="002F5BB0"/>
    <w:rsid w:val="00300F83"/>
    <w:rsid w:val="00310DE8"/>
    <w:rsid w:val="0031189C"/>
    <w:rsid w:val="00314FCD"/>
    <w:rsid w:val="003165E9"/>
    <w:rsid w:val="00323C6B"/>
    <w:rsid w:val="003304CC"/>
    <w:rsid w:val="00330F9D"/>
    <w:rsid w:val="00340D52"/>
    <w:rsid w:val="00347063"/>
    <w:rsid w:val="00376450"/>
    <w:rsid w:val="003818D7"/>
    <w:rsid w:val="003B10D1"/>
    <w:rsid w:val="003C1AB4"/>
    <w:rsid w:val="004068C0"/>
    <w:rsid w:val="004175D0"/>
    <w:rsid w:val="00426C10"/>
    <w:rsid w:val="00433FF8"/>
    <w:rsid w:val="0043591D"/>
    <w:rsid w:val="004521D1"/>
    <w:rsid w:val="00457E2F"/>
    <w:rsid w:val="0047271C"/>
    <w:rsid w:val="00477964"/>
    <w:rsid w:val="0048492B"/>
    <w:rsid w:val="004B39BE"/>
    <w:rsid w:val="004B6207"/>
    <w:rsid w:val="004B7184"/>
    <w:rsid w:val="004E3986"/>
    <w:rsid w:val="004F29AE"/>
    <w:rsid w:val="00500402"/>
    <w:rsid w:val="005115A9"/>
    <w:rsid w:val="00527AF1"/>
    <w:rsid w:val="0053202B"/>
    <w:rsid w:val="00541FDF"/>
    <w:rsid w:val="00545546"/>
    <w:rsid w:val="0055741D"/>
    <w:rsid w:val="00557B91"/>
    <w:rsid w:val="00566950"/>
    <w:rsid w:val="005767E9"/>
    <w:rsid w:val="005940AE"/>
    <w:rsid w:val="005A080A"/>
    <w:rsid w:val="005A7718"/>
    <w:rsid w:val="005B0622"/>
    <w:rsid w:val="005B1F7E"/>
    <w:rsid w:val="005D1D03"/>
    <w:rsid w:val="00606ADD"/>
    <w:rsid w:val="00607313"/>
    <w:rsid w:val="00617F8D"/>
    <w:rsid w:val="0062405F"/>
    <w:rsid w:val="0063159F"/>
    <w:rsid w:val="0065082B"/>
    <w:rsid w:val="00657316"/>
    <w:rsid w:val="006736FC"/>
    <w:rsid w:val="006833F2"/>
    <w:rsid w:val="006844ED"/>
    <w:rsid w:val="00684F62"/>
    <w:rsid w:val="006A3084"/>
    <w:rsid w:val="006B417B"/>
    <w:rsid w:val="006C1057"/>
    <w:rsid w:val="006D11F7"/>
    <w:rsid w:val="006F7594"/>
    <w:rsid w:val="007002A7"/>
    <w:rsid w:val="007036E1"/>
    <w:rsid w:val="00704476"/>
    <w:rsid w:val="00710A06"/>
    <w:rsid w:val="007175A4"/>
    <w:rsid w:val="00734893"/>
    <w:rsid w:val="00735E1D"/>
    <w:rsid w:val="00764746"/>
    <w:rsid w:val="00777925"/>
    <w:rsid w:val="00780903"/>
    <w:rsid w:val="00791677"/>
    <w:rsid w:val="007A301E"/>
    <w:rsid w:val="007B4D0F"/>
    <w:rsid w:val="007E0056"/>
    <w:rsid w:val="007E047F"/>
    <w:rsid w:val="008065BC"/>
    <w:rsid w:val="008179E0"/>
    <w:rsid w:val="00823CC6"/>
    <w:rsid w:val="00841700"/>
    <w:rsid w:val="00850EFB"/>
    <w:rsid w:val="00853579"/>
    <w:rsid w:val="00853D5E"/>
    <w:rsid w:val="00877494"/>
    <w:rsid w:val="008778E6"/>
    <w:rsid w:val="0088698E"/>
    <w:rsid w:val="008A6ADC"/>
    <w:rsid w:val="008B39E2"/>
    <w:rsid w:val="008B686E"/>
    <w:rsid w:val="008B7FB1"/>
    <w:rsid w:val="008E4EE2"/>
    <w:rsid w:val="008F754A"/>
    <w:rsid w:val="009051FD"/>
    <w:rsid w:val="00912E08"/>
    <w:rsid w:val="00913034"/>
    <w:rsid w:val="00926354"/>
    <w:rsid w:val="009329CE"/>
    <w:rsid w:val="00933423"/>
    <w:rsid w:val="009365CE"/>
    <w:rsid w:val="00942DA2"/>
    <w:rsid w:val="0094557D"/>
    <w:rsid w:val="0099130A"/>
    <w:rsid w:val="009B48DB"/>
    <w:rsid w:val="009C6966"/>
    <w:rsid w:val="009D20F4"/>
    <w:rsid w:val="009D5A32"/>
    <w:rsid w:val="009E0E1C"/>
    <w:rsid w:val="009E0E2D"/>
    <w:rsid w:val="009E5F68"/>
    <w:rsid w:val="009F3A87"/>
    <w:rsid w:val="00A13E73"/>
    <w:rsid w:val="00A2049E"/>
    <w:rsid w:val="00A307B0"/>
    <w:rsid w:val="00A40468"/>
    <w:rsid w:val="00A420C0"/>
    <w:rsid w:val="00A45E10"/>
    <w:rsid w:val="00A46294"/>
    <w:rsid w:val="00A5314E"/>
    <w:rsid w:val="00A83F09"/>
    <w:rsid w:val="00AA7481"/>
    <w:rsid w:val="00AB2CA0"/>
    <w:rsid w:val="00AC3432"/>
    <w:rsid w:val="00AD1A41"/>
    <w:rsid w:val="00AE630C"/>
    <w:rsid w:val="00AE7A5D"/>
    <w:rsid w:val="00B0707B"/>
    <w:rsid w:val="00B10A19"/>
    <w:rsid w:val="00B15728"/>
    <w:rsid w:val="00B20016"/>
    <w:rsid w:val="00B2626D"/>
    <w:rsid w:val="00B30CA3"/>
    <w:rsid w:val="00B319D0"/>
    <w:rsid w:val="00B40BFB"/>
    <w:rsid w:val="00B43323"/>
    <w:rsid w:val="00B549EF"/>
    <w:rsid w:val="00B565B5"/>
    <w:rsid w:val="00B95C37"/>
    <w:rsid w:val="00BB7B41"/>
    <w:rsid w:val="00BC4A9E"/>
    <w:rsid w:val="00BC73BD"/>
    <w:rsid w:val="00BD1060"/>
    <w:rsid w:val="00BE0E68"/>
    <w:rsid w:val="00BF4CDB"/>
    <w:rsid w:val="00C0119B"/>
    <w:rsid w:val="00C079CF"/>
    <w:rsid w:val="00C12EB3"/>
    <w:rsid w:val="00C16D24"/>
    <w:rsid w:val="00C327DF"/>
    <w:rsid w:val="00C35DB2"/>
    <w:rsid w:val="00C472D7"/>
    <w:rsid w:val="00C54050"/>
    <w:rsid w:val="00C5777E"/>
    <w:rsid w:val="00C6583F"/>
    <w:rsid w:val="00C802E7"/>
    <w:rsid w:val="00C808A8"/>
    <w:rsid w:val="00C92E4E"/>
    <w:rsid w:val="00CA37B6"/>
    <w:rsid w:val="00CD37D8"/>
    <w:rsid w:val="00CE2CE9"/>
    <w:rsid w:val="00D079D8"/>
    <w:rsid w:val="00D17DB3"/>
    <w:rsid w:val="00D2562D"/>
    <w:rsid w:val="00D30C4F"/>
    <w:rsid w:val="00D511B4"/>
    <w:rsid w:val="00D54FD0"/>
    <w:rsid w:val="00D630F9"/>
    <w:rsid w:val="00D63176"/>
    <w:rsid w:val="00D63D4D"/>
    <w:rsid w:val="00D70293"/>
    <w:rsid w:val="00D70804"/>
    <w:rsid w:val="00D74622"/>
    <w:rsid w:val="00D7675E"/>
    <w:rsid w:val="00D8546E"/>
    <w:rsid w:val="00D872BD"/>
    <w:rsid w:val="00DA1B88"/>
    <w:rsid w:val="00DA3D07"/>
    <w:rsid w:val="00DB5B73"/>
    <w:rsid w:val="00DC2173"/>
    <w:rsid w:val="00DC7676"/>
    <w:rsid w:val="00DE2F73"/>
    <w:rsid w:val="00E07E80"/>
    <w:rsid w:val="00E23311"/>
    <w:rsid w:val="00E363F4"/>
    <w:rsid w:val="00E42406"/>
    <w:rsid w:val="00E4654D"/>
    <w:rsid w:val="00E62207"/>
    <w:rsid w:val="00E66865"/>
    <w:rsid w:val="00E76948"/>
    <w:rsid w:val="00E83373"/>
    <w:rsid w:val="00E973E0"/>
    <w:rsid w:val="00EC037F"/>
    <w:rsid w:val="00EC2AAB"/>
    <w:rsid w:val="00EC36E1"/>
    <w:rsid w:val="00EE0489"/>
    <w:rsid w:val="00EE2387"/>
    <w:rsid w:val="00EF74DE"/>
    <w:rsid w:val="00F01F27"/>
    <w:rsid w:val="00F12C90"/>
    <w:rsid w:val="00F12D95"/>
    <w:rsid w:val="00F25780"/>
    <w:rsid w:val="00F42DDE"/>
    <w:rsid w:val="00F7586C"/>
    <w:rsid w:val="00F901E3"/>
    <w:rsid w:val="00F91A0D"/>
    <w:rsid w:val="00F9756B"/>
    <w:rsid w:val="00FA33DE"/>
    <w:rsid w:val="00FA4767"/>
    <w:rsid w:val="00FA7801"/>
    <w:rsid w:val="00FB41B8"/>
    <w:rsid w:val="00FD2402"/>
    <w:rsid w:val="00FD5F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8443E"/>
  <w15:chartTrackingRefBased/>
  <w15:docId w15:val="{F1743E8C-4C0A-488C-8AAD-17D41EEF9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1213"/>
    <w:pPr>
      <w:pBdr>
        <w:top w:val="nil"/>
        <w:left w:val="nil"/>
        <w:bottom w:val="nil"/>
        <w:right w:val="nil"/>
        <w:between w:val="nil"/>
        <w:bar w:val="nil"/>
      </w:pBdr>
      <w:spacing w:after="0" w:line="240" w:lineRule="auto"/>
    </w:pPr>
    <w:rPr>
      <w:rFonts w:ascii="Times New Roman" w:eastAsia="Arial Unicode MS" w:hAnsi="Times New Roman" w:cs="Times New Roman"/>
      <w:kern w:val="0"/>
      <w:sz w:val="24"/>
      <w:szCs w:val="24"/>
      <w:bdr w:val="nil"/>
      <w:lang w:val="en-US"/>
      <w14:ligatures w14:val="none"/>
    </w:rPr>
  </w:style>
  <w:style w:type="paragraph" w:styleId="Heading1">
    <w:name w:val="heading 1"/>
    <w:basedOn w:val="Normal"/>
    <w:next w:val="Normal"/>
    <w:link w:val="Heading1Char"/>
    <w:uiPriority w:val="9"/>
    <w:qFormat/>
    <w:rsid w:val="009130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30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30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30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30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303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303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303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303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30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30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30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30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30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30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30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30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3034"/>
    <w:rPr>
      <w:rFonts w:eastAsiaTheme="majorEastAsia" w:cstheme="majorBidi"/>
      <w:color w:val="272727" w:themeColor="text1" w:themeTint="D8"/>
    </w:rPr>
  </w:style>
  <w:style w:type="paragraph" w:styleId="Title">
    <w:name w:val="Title"/>
    <w:basedOn w:val="Normal"/>
    <w:next w:val="Normal"/>
    <w:link w:val="TitleChar"/>
    <w:uiPriority w:val="10"/>
    <w:qFormat/>
    <w:rsid w:val="0091303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30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30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30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3034"/>
    <w:pPr>
      <w:spacing w:before="160"/>
      <w:jc w:val="center"/>
    </w:pPr>
    <w:rPr>
      <w:i/>
      <w:iCs/>
      <w:color w:val="404040" w:themeColor="text1" w:themeTint="BF"/>
    </w:rPr>
  </w:style>
  <w:style w:type="character" w:customStyle="1" w:styleId="QuoteChar">
    <w:name w:val="Quote Char"/>
    <w:basedOn w:val="DefaultParagraphFont"/>
    <w:link w:val="Quote"/>
    <w:uiPriority w:val="29"/>
    <w:rsid w:val="00913034"/>
    <w:rPr>
      <w:i/>
      <w:iCs/>
      <w:color w:val="404040" w:themeColor="text1" w:themeTint="BF"/>
    </w:rPr>
  </w:style>
  <w:style w:type="paragraph" w:styleId="ListParagraph">
    <w:name w:val="List Paragraph"/>
    <w:basedOn w:val="Normal"/>
    <w:uiPriority w:val="34"/>
    <w:qFormat/>
    <w:rsid w:val="00913034"/>
    <w:pPr>
      <w:ind w:left="720"/>
      <w:contextualSpacing/>
    </w:pPr>
  </w:style>
  <w:style w:type="character" w:styleId="IntenseEmphasis">
    <w:name w:val="Intense Emphasis"/>
    <w:basedOn w:val="DefaultParagraphFont"/>
    <w:uiPriority w:val="21"/>
    <w:qFormat/>
    <w:rsid w:val="00913034"/>
    <w:rPr>
      <w:i/>
      <w:iCs/>
      <w:color w:val="0F4761" w:themeColor="accent1" w:themeShade="BF"/>
    </w:rPr>
  </w:style>
  <w:style w:type="paragraph" w:styleId="IntenseQuote">
    <w:name w:val="Intense Quote"/>
    <w:basedOn w:val="Normal"/>
    <w:next w:val="Normal"/>
    <w:link w:val="IntenseQuoteChar"/>
    <w:uiPriority w:val="30"/>
    <w:qFormat/>
    <w:rsid w:val="009130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3034"/>
    <w:rPr>
      <w:i/>
      <w:iCs/>
      <w:color w:val="0F4761" w:themeColor="accent1" w:themeShade="BF"/>
    </w:rPr>
  </w:style>
  <w:style w:type="character" w:styleId="IntenseReference">
    <w:name w:val="Intense Reference"/>
    <w:basedOn w:val="DefaultParagraphFont"/>
    <w:uiPriority w:val="32"/>
    <w:qFormat/>
    <w:rsid w:val="00913034"/>
    <w:rPr>
      <w:b/>
      <w:bCs/>
      <w:smallCaps/>
      <w:color w:val="0F4761" w:themeColor="accent1" w:themeShade="BF"/>
      <w:spacing w:val="5"/>
    </w:rPr>
  </w:style>
  <w:style w:type="paragraph" w:customStyle="1" w:styleId="Body">
    <w:name w:val="Body"/>
    <w:rsid w:val="00913034"/>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bdr w:val="nil"/>
      <w:lang w:eastAsia="en-GB"/>
      <w14:textOutline w14:w="0" w14:cap="flat" w14:cmpd="sng" w14:algn="ctr">
        <w14:noFill/>
        <w14:prstDash w14:val="solid"/>
        <w14:bevel/>
      </w14:textOutline>
      <w14:ligatures w14:val="none"/>
    </w:rPr>
  </w:style>
  <w:style w:type="character" w:styleId="Hyperlink">
    <w:name w:val="Hyperlink"/>
    <w:basedOn w:val="DefaultParagraphFont"/>
    <w:uiPriority w:val="99"/>
    <w:unhideWhenUsed/>
    <w:rsid w:val="002E454F"/>
    <w:rPr>
      <w:color w:val="467886" w:themeColor="hyperlink"/>
      <w:u w:val="single"/>
    </w:rPr>
  </w:style>
  <w:style w:type="paragraph" w:styleId="FootnoteText">
    <w:name w:val="footnote text"/>
    <w:basedOn w:val="Normal"/>
    <w:link w:val="FootnoteTextChar"/>
    <w:uiPriority w:val="99"/>
    <w:semiHidden/>
    <w:unhideWhenUsed/>
    <w:rsid w:val="002E454F"/>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kern w:val="2"/>
      <w:sz w:val="20"/>
      <w:szCs w:val="20"/>
      <w:bdr w:val="none" w:sz="0" w:space="0" w:color="auto"/>
      <w:lang w:val="en-GB"/>
      <w14:ligatures w14:val="standardContextual"/>
    </w:rPr>
  </w:style>
  <w:style w:type="character" w:customStyle="1" w:styleId="FootnoteTextChar">
    <w:name w:val="Footnote Text Char"/>
    <w:basedOn w:val="DefaultParagraphFont"/>
    <w:link w:val="FootnoteText"/>
    <w:uiPriority w:val="99"/>
    <w:semiHidden/>
    <w:rsid w:val="002E454F"/>
    <w:rPr>
      <w:sz w:val="20"/>
      <w:szCs w:val="20"/>
    </w:rPr>
  </w:style>
  <w:style w:type="character" w:styleId="FootnoteReference">
    <w:name w:val="footnote reference"/>
    <w:basedOn w:val="DefaultParagraphFont"/>
    <w:uiPriority w:val="99"/>
    <w:semiHidden/>
    <w:unhideWhenUsed/>
    <w:rsid w:val="002E454F"/>
    <w:rPr>
      <w:vertAlign w:val="superscript"/>
    </w:rPr>
  </w:style>
  <w:style w:type="character" w:styleId="UnresolvedMention">
    <w:name w:val="Unresolved Mention"/>
    <w:basedOn w:val="DefaultParagraphFont"/>
    <w:uiPriority w:val="99"/>
    <w:semiHidden/>
    <w:unhideWhenUsed/>
    <w:rsid w:val="002E454F"/>
    <w:rPr>
      <w:color w:val="605E5C"/>
      <w:shd w:val="clear" w:color="auto" w:fill="E1DFDD"/>
    </w:rPr>
  </w:style>
  <w:style w:type="character" w:styleId="FollowedHyperlink">
    <w:name w:val="FollowedHyperlink"/>
    <w:basedOn w:val="DefaultParagraphFont"/>
    <w:uiPriority w:val="99"/>
    <w:semiHidden/>
    <w:unhideWhenUsed/>
    <w:rsid w:val="0014332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02857F-AE3C-4D61-9299-BBB956924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7</Pages>
  <Words>1896</Words>
  <Characters>10809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Lorimer</dc:creator>
  <cp:keywords/>
  <dc:description/>
  <cp:lastModifiedBy>Michael Lorimer</cp:lastModifiedBy>
  <cp:revision>89</cp:revision>
  <dcterms:created xsi:type="dcterms:W3CDTF">2025-09-16T10:32:00Z</dcterms:created>
  <dcterms:modified xsi:type="dcterms:W3CDTF">2025-09-16T11:41:00Z</dcterms:modified>
</cp:coreProperties>
</file>