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C9" w:rsidRDefault="00744DC9" w:rsidP="00744DC9">
      <w:pPr>
        <w:ind w:firstLine="720"/>
        <w:rPr>
          <w:rFonts w:cs="Arial"/>
          <w:b/>
          <w:szCs w:val="28"/>
        </w:rPr>
      </w:pPr>
      <w:r w:rsidRPr="00E635A0">
        <w:rPr>
          <w:rFonts w:cs="Arial"/>
          <w:b/>
          <w:noProof/>
          <w:szCs w:val="28"/>
          <w:lang w:val="en-US"/>
        </w:rPr>
        <w:drawing>
          <wp:inline distT="0" distB="0" distL="0" distR="0">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744DC9" w:rsidRDefault="00181BD2" w:rsidP="00744DC9">
      <w:pPr>
        <w:jc w:val="center"/>
        <w:rPr>
          <w:b/>
          <w:sz w:val="32"/>
          <w:szCs w:val="32"/>
        </w:rPr>
      </w:pPr>
      <w:r>
        <w:rPr>
          <w:b/>
          <w:sz w:val="32"/>
          <w:szCs w:val="32"/>
        </w:rPr>
        <w:t xml:space="preserve">Putting people first – Report </w:t>
      </w:r>
      <w:r w:rsidR="001123C5">
        <w:rPr>
          <w:b/>
          <w:sz w:val="32"/>
          <w:szCs w:val="32"/>
        </w:rPr>
        <w:t xml:space="preserve">on </w:t>
      </w:r>
      <w:r>
        <w:rPr>
          <w:b/>
          <w:sz w:val="32"/>
          <w:szCs w:val="32"/>
        </w:rPr>
        <w:t>the Imtac Pedestrian Workshop held on 5</w:t>
      </w:r>
      <w:r w:rsidRPr="00181BD2">
        <w:rPr>
          <w:b/>
          <w:sz w:val="32"/>
          <w:szCs w:val="32"/>
          <w:vertAlign w:val="superscript"/>
        </w:rPr>
        <w:t>th</w:t>
      </w:r>
      <w:r>
        <w:rPr>
          <w:b/>
          <w:sz w:val="32"/>
          <w:szCs w:val="32"/>
        </w:rPr>
        <w:t xml:space="preserve"> February 2020</w:t>
      </w:r>
    </w:p>
    <w:p w:rsidR="000A596B" w:rsidRDefault="000A596B" w:rsidP="000A596B">
      <w:pPr>
        <w:ind w:left="5760" w:firstLine="720"/>
        <w:rPr>
          <w:b/>
          <w:sz w:val="32"/>
          <w:szCs w:val="32"/>
        </w:rPr>
      </w:pPr>
    </w:p>
    <w:p w:rsidR="00744DC9" w:rsidRDefault="00744DC9" w:rsidP="00941A54">
      <w:pPr>
        <w:ind w:left="5040" w:firstLine="720"/>
        <w:rPr>
          <w:b/>
          <w:sz w:val="32"/>
          <w:szCs w:val="32"/>
        </w:rPr>
      </w:pPr>
      <w:r w:rsidRPr="002A4088">
        <w:rPr>
          <w:b/>
          <w:sz w:val="32"/>
          <w:szCs w:val="32"/>
        </w:rPr>
        <w:t>(</w:t>
      </w:r>
      <w:r w:rsidR="000A596B">
        <w:rPr>
          <w:b/>
          <w:sz w:val="32"/>
          <w:szCs w:val="32"/>
        </w:rPr>
        <w:t>May 2020</w:t>
      </w:r>
      <w:r w:rsidRPr="002A4088">
        <w:rPr>
          <w:b/>
          <w:sz w:val="32"/>
          <w:szCs w:val="32"/>
        </w:rPr>
        <w:t>)</w:t>
      </w:r>
    </w:p>
    <w:p w:rsidR="00744DC9" w:rsidRDefault="00744DC9" w:rsidP="00744DC9">
      <w:pPr>
        <w:rPr>
          <w:rFonts w:cs="Arial"/>
          <w:b/>
          <w:sz w:val="36"/>
          <w:szCs w:val="36"/>
        </w:rPr>
      </w:pPr>
    </w:p>
    <w:p w:rsidR="00744DC9" w:rsidRDefault="00744DC9" w:rsidP="00744DC9">
      <w:pPr>
        <w:rPr>
          <w:rFonts w:cs="Arial"/>
          <w:b/>
          <w:sz w:val="36"/>
          <w:szCs w:val="36"/>
        </w:rPr>
      </w:pPr>
    </w:p>
    <w:p w:rsidR="00744DC9" w:rsidRDefault="00744DC9" w:rsidP="00744DC9">
      <w:pPr>
        <w:rPr>
          <w:rFonts w:cs="Arial"/>
          <w:b/>
          <w:sz w:val="36"/>
          <w:szCs w:val="36"/>
        </w:rPr>
      </w:pPr>
    </w:p>
    <w:p w:rsidR="00744DC9" w:rsidRDefault="00744DC9" w:rsidP="00744DC9">
      <w:pPr>
        <w:rPr>
          <w:rFonts w:cs="Arial"/>
          <w:bCs/>
          <w:szCs w:val="28"/>
        </w:rPr>
      </w:pPr>
    </w:p>
    <w:p w:rsidR="00744DC9" w:rsidRDefault="00744DC9" w:rsidP="00744DC9">
      <w:pPr>
        <w:rPr>
          <w:rFonts w:cs="Arial"/>
          <w:bCs/>
          <w:szCs w:val="28"/>
        </w:rPr>
      </w:pPr>
    </w:p>
    <w:p w:rsidR="00744DC9" w:rsidRPr="00E635A0" w:rsidRDefault="00744DC9" w:rsidP="00744DC9">
      <w:pPr>
        <w:rPr>
          <w:rFonts w:cs="Arial"/>
          <w:bCs/>
          <w:sz w:val="36"/>
          <w:szCs w:val="36"/>
        </w:rPr>
      </w:pPr>
      <w:r w:rsidRPr="00E635A0">
        <w:rPr>
          <w:rFonts w:cs="Arial"/>
          <w:bCs/>
          <w:sz w:val="36"/>
          <w:szCs w:val="36"/>
        </w:rPr>
        <w:t>Imtac is committed to making information about our work accessible.  Details of how to obtain information in your preferred format are included on the next page.</w:t>
      </w:r>
    </w:p>
    <w:p w:rsidR="00744DC9" w:rsidRDefault="00744DC9" w:rsidP="00744DC9">
      <w:pPr>
        <w:rPr>
          <w:rFonts w:cs="Arial"/>
          <w:b/>
          <w:szCs w:val="28"/>
        </w:rPr>
      </w:pPr>
      <w:r w:rsidRPr="00E635A0">
        <w:rPr>
          <w:rFonts w:cs="Arial"/>
          <w:b/>
          <w:szCs w:val="28"/>
        </w:rPr>
        <w:br w:type="page"/>
      </w:r>
      <w:r w:rsidRPr="00E635A0">
        <w:rPr>
          <w:rFonts w:cs="Arial"/>
          <w:b/>
          <w:szCs w:val="28"/>
        </w:rPr>
        <w:lastRenderedPageBreak/>
        <w:t>Making our information accessible</w:t>
      </w:r>
    </w:p>
    <w:p w:rsidR="00744DC9" w:rsidRPr="00E635A0" w:rsidRDefault="00744DC9" w:rsidP="00744DC9">
      <w:pPr>
        <w:rPr>
          <w:rFonts w:cs="Arial"/>
          <w:b/>
          <w:szCs w:val="28"/>
        </w:rPr>
      </w:pPr>
    </w:p>
    <w:p w:rsidR="00744DC9" w:rsidRDefault="00744DC9" w:rsidP="00744DC9">
      <w:pPr>
        <w:rPr>
          <w:rFonts w:cs="Arial"/>
          <w:szCs w:val="28"/>
        </w:rPr>
      </w:pPr>
      <w:r w:rsidRPr="00E635A0">
        <w:rPr>
          <w:rFonts w:cs="Arial"/>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744DC9" w:rsidRPr="00E635A0" w:rsidRDefault="00744DC9" w:rsidP="00744DC9">
      <w:pPr>
        <w:rPr>
          <w:rFonts w:cs="Arial"/>
          <w:szCs w:val="28"/>
        </w:rPr>
      </w:pPr>
    </w:p>
    <w:p w:rsidR="00744DC9" w:rsidRDefault="00744DC9" w:rsidP="00744DC9">
      <w:pPr>
        <w:rPr>
          <w:rFonts w:cs="Arial"/>
          <w:szCs w:val="28"/>
        </w:rPr>
      </w:pPr>
      <w:r w:rsidRPr="00E635A0">
        <w:rPr>
          <w:rFonts w:cs="Arial"/>
          <w:szCs w:val="28"/>
        </w:rPr>
        <w:t xml:space="preserve">All our documents are available in hard copy in 14pt type size as standard.  We also provide word and </w:t>
      </w:r>
      <w:proofErr w:type="spellStart"/>
      <w:r w:rsidRPr="00E635A0">
        <w:rPr>
          <w:rFonts w:cs="Arial"/>
          <w:szCs w:val="28"/>
        </w:rPr>
        <w:t>pdf</w:t>
      </w:r>
      <w:proofErr w:type="spellEnd"/>
      <w:r w:rsidRPr="00E635A0">
        <w:rPr>
          <w:rFonts w:cs="Arial"/>
          <w:szCs w:val="28"/>
        </w:rPr>
        <w:t xml:space="preserve"> versions of our documents on our website – </w:t>
      </w:r>
      <w:hyperlink r:id="rId9" w:history="1">
        <w:r w:rsidRPr="00E635A0">
          <w:rPr>
            <w:rStyle w:val="Hyperlink"/>
            <w:rFonts w:cs="Arial"/>
            <w:szCs w:val="28"/>
          </w:rPr>
          <w:t>www.imtac.org.uk</w:t>
        </w:r>
      </w:hyperlink>
      <w:r w:rsidRPr="00E635A0">
        <w:rPr>
          <w:rFonts w:cs="Arial"/>
          <w:szCs w:val="28"/>
        </w:rPr>
        <w:t>.  In addition we will provide information in a range of other formats.  These formats include:</w:t>
      </w:r>
    </w:p>
    <w:p w:rsidR="00744DC9" w:rsidRPr="00E635A0" w:rsidRDefault="00744DC9" w:rsidP="00744DC9">
      <w:pPr>
        <w:rPr>
          <w:rFonts w:cs="Arial"/>
          <w:szCs w:val="28"/>
        </w:rPr>
      </w:pPr>
    </w:p>
    <w:p w:rsidR="00744DC9" w:rsidRPr="00E635A0" w:rsidRDefault="00744DC9" w:rsidP="00744DC9">
      <w:pPr>
        <w:numPr>
          <w:ilvl w:val="0"/>
          <w:numId w:val="1"/>
        </w:numPr>
        <w:spacing w:line="276" w:lineRule="auto"/>
        <w:rPr>
          <w:rFonts w:cs="Arial"/>
          <w:szCs w:val="28"/>
        </w:rPr>
      </w:pPr>
      <w:r w:rsidRPr="00E635A0">
        <w:rPr>
          <w:rFonts w:cs="Arial"/>
          <w:szCs w:val="28"/>
        </w:rPr>
        <w:t>Large print</w:t>
      </w:r>
    </w:p>
    <w:p w:rsidR="00744DC9" w:rsidRPr="00E635A0" w:rsidRDefault="00744DC9" w:rsidP="00744DC9">
      <w:pPr>
        <w:numPr>
          <w:ilvl w:val="0"/>
          <w:numId w:val="1"/>
        </w:numPr>
        <w:spacing w:line="276" w:lineRule="auto"/>
        <w:rPr>
          <w:rFonts w:cs="Arial"/>
          <w:szCs w:val="28"/>
        </w:rPr>
      </w:pPr>
      <w:r w:rsidRPr="00E635A0">
        <w:rPr>
          <w:rFonts w:cs="Arial"/>
          <w:szCs w:val="28"/>
        </w:rPr>
        <w:t xml:space="preserve">Audio </w:t>
      </w:r>
      <w:r>
        <w:rPr>
          <w:rFonts w:cs="Arial"/>
          <w:szCs w:val="28"/>
        </w:rPr>
        <w:t>versions</w:t>
      </w:r>
    </w:p>
    <w:p w:rsidR="00744DC9" w:rsidRPr="00E635A0" w:rsidRDefault="00744DC9" w:rsidP="00744DC9">
      <w:pPr>
        <w:numPr>
          <w:ilvl w:val="0"/>
          <w:numId w:val="1"/>
        </w:numPr>
        <w:spacing w:line="276" w:lineRule="auto"/>
        <w:rPr>
          <w:rFonts w:cs="Arial"/>
          <w:szCs w:val="28"/>
        </w:rPr>
      </w:pPr>
      <w:r w:rsidRPr="00E635A0">
        <w:rPr>
          <w:rFonts w:cs="Arial"/>
          <w:szCs w:val="28"/>
        </w:rPr>
        <w:t>Braille</w:t>
      </w:r>
    </w:p>
    <w:p w:rsidR="00744DC9" w:rsidRPr="00E635A0" w:rsidRDefault="00744DC9" w:rsidP="00744DC9">
      <w:pPr>
        <w:numPr>
          <w:ilvl w:val="0"/>
          <w:numId w:val="1"/>
        </w:numPr>
        <w:spacing w:line="276" w:lineRule="auto"/>
        <w:rPr>
          <w:rFonts w:cs="Arial"/>
          <w:szCs w:val="28"/>
        </w:rPr>
      </w:pPr>
      <w:r w:rsidRPr="00E635A0">
        <w:rPr>
          <w:rFonts w:cs="Arial"/>
          <w:szCs w:val="28"/>
        </w:rPr>
        <w:t>Electronic copies on disc or via email in PDF or word</w:t>
      </w:r>
    </w:p>
    <w:p w:rsidR="00744DC9" w:rsidRPr="00E635A0" w:rsidRDefault="00744DC9" w:rsidP="00744DC9">
      <w:pPr>
        <w:numPr>
          <w:ilvl w:val="0"/>
          <w:numId w:val="1"/>
        </w:numPr>
        <w:spacing w:line="276" w:lineRule="auto"/>
        <w:rPr>
          <w:rFonts w:cs="Arial"/>
          <w:szCs w:val="28"/>
        </w:rPr>
      </w:pPr>
      <w:r w:rsidRPr="00E635A0">
        <w:rPr>
          <w:rFonts w:cs="Arial"/>
          <w:szCs w:val="28"/>
        </w:rPr>
        <w:t>Easy read</w:t>
      </w:r>
    </w:p>
    <w:p w:rsidR="00744DC9" w:rsidRDefault="00744DC9" w:rsidP="00744DC9">
      <w:pPr>
        <w:numPr>
          <w:ilvl w:val="0"/>
          <w:numId w:val="1"/>
        </w:numPr>
        <w:spacing w:line="276" w:lineRule="auto"/>
        <w:rPr>
          <w:rFonts w:cs="Arial"/>
          <w:szCs w:val="28"/>
        </w:rPr>
      </w:pPr>
      <w:r w:rsidRPr="00E635A0">
        <w:rPr>
          <w:rFonts w:cs="Arial"/>
          <w:szCs w:val="28"/>
        </w:rPr>
        <w:t>Information about our work in other languages</w:t>
      </w:r>
    </w:p>
    <w:p w:rsidR="00744DC9" w:rsidRPr="00E1038F" w:rsidRDefault="00744DC9" w:rsidP="00744DC9">
      <w:pPr>
        <w:ind w:left="720"/>
        <w:rPr>
          <w:rFonts w:cs="Arial"/>
          <w:szCs w:val="28"/>
        </w:rPr>
      </w:pPr>
    </w:p>
    <w:p w:rsidR="00744DC9" w:rsidRPr="00E635A0" w:rsidRDefault="00744DC9" w:rsidP="00744DC9">
      <w:pPr>
        <w:rPr>
          <w:rFonts w:cs="Arial"/>
          <w:szCs w:val="28"/>
        </w:rPr>
      </w:pPr>
      <w:r w:rsidRPr="00E635A0">
        <w:rPr>
          <w:rFonts w:cs="Arial"/>
          <w:szCs w:val="28"/>
        </w:rPr>
        <w:t>If you would like this publication in any of the formats listed above or if you have any other information requirements please contact:</w:t>
      </w:r>
    </w:p>
    <w:p w:rsidR="00744DC9" w:rsidRPr="00E635A0" w:rsidRDefault="00744DC9" w:rsidP="00744DC9">
      <w:pPr>
        <w:rPr>
          <w:rFonts w:cs="Arial"/>
          <w:szCs w:val="28"/>
        </w:rPr>
      </w:pPr>
    </w:p>
    <w:p w:rsidR="00744DC9" w:rsidRPr="00E635A0" w:rsidRDefault="00744DC9" w:rsidP="00744DC9">
      <w:pPr>
        <w:rPr>
          <w:rFonts w:cs="Arial"/>
          <w:szCs w:val="28"/>
        </w:rPr>
      </w:pPr>
      <w:r w:rsidRPr="00E635A0">
        <w:rPr>
          <w:rFonts w:cs="Arial"/>
          <w:szCs w:val="28"/>
        </w:rPr>
        <w:t>Michael Lorimer</w:t>
      </w:r>
    </w:p>
    <w:p w:rsidR="00744DC9" w:rsidRPr="00E635A0" w:rsidRDefault="00744DC9" w:rsidP="00744DC9">
      <w:pPr>
        <w:rPr>
          <w:rFonts w:cs="Arial"/>
          <w:szCs w:val="28"/>
        </w:rPr>
      </w:pPr>
      <w:r w:rsidRPr="00E635A0">
        <w:rPr>
          <w:rFonts w:cs="Arial"/>
          <w:szCs w:val="28"/>
        </w:rPr>
        <w:t>Imtac</w:t>
      </w:r>
    </w:p>
    <w:p w:rsidR="00744DC9" w:rsidRPr="00E635A0" w:rsidRDefault="00744DC9" w:rsidP="00744DC9">
      <w:pPr>
        <w:rPr>
          <w:rFonts w:cs="Arial"/>
          <w:szCs w:val="28"/>
        </w:rPr>
      </w:pPr>
      <w:r w:rsidRPr="00E635A0">
        <w:rPr>
          <w:rFonts w:cs="Arial"/>
          <w:szCs w:val="28"/>
        </w:rPr>
        <w:t>Titanic Suites</w:t>
      </w:r>
    </w:p>
    <w:p w:rsidR="00744DC9" w:rsidRPr="00E635A0" w:rsidRDefault="00744DC9" w:rsidP="00744DC9">
      <w:pPr>
        <w:rPr>
          <w:rFonts w:cs="Arial"/>
          <w:szCs w:val="28"/>
        </w:rPr>
      </w:pPr>
      <w:r>
        <w:rPr>
          <w:rFonts w:cs="Arial"/>
          <w:szCs w:val="28"/>
        </w:rPr>
        <w:t>55-59</w:t>
      </w:r>
      <w:r w:rsidRPr="00E635A0">
        <w:rPr>
          <w:rFonts w:cs="Arial"/>
          <w:szCs w:val="28"/>
        </w:rPr>
        <w:t xml:space="preserve"> Adelaide Street</w:t>
      </w:r>
    </w:p>
    <w:p w:rsidR="00744DC9" w:rsidRPr="00E635A0" w:rsidRDefault="00744DC9" w:rsidP="00744DC9">
      <w:pPr>
        <w:rPr>
          <w:rFonts w:cs="Arial"/>
          <w:szCs w:val="28"/>
        </w:rPr>
      </w:pPr>
      <w:proofErr w:type="gramStart"/>
      <w:r w:rsidRPr="00E635A0">
        <w:rPr>
          <w:rFonts w:cs="Arial"/>
          <w:szCs w:val="28"/>
        </w:rPr>
        <w:t>Belfast  BT2</w:t>
      </w:r>
      <w:proofErr w:type="gramEnd"/>
      <w:r w:rsidRPr="00E635A0">
        <w:rPr>
          <w:rFonts w:cs="Arial"/>
          <w:szCs w:val="28"/>
        </w:rPr>
        <w:t xml:space="preserve"> 8FE</w:t>
      </w:r>
    </w:p>
    <w:p w:rsidR="00744DC9" w:rsidRPr="00E635A0" w:rsidRDefault="00744DC9" w:rsidP="00744DC9">
      <w:pPr>
        <w:rPr>
          <w:rFonts w:cs="Arial"/>
          <w:szCs w:val="28"/>
        </w:rPr>
      </w:pPr>
    </w:p>
    <w:p w:rsidR="00744DC9" w:rsidRPr="00E635A0" w:rsidRDefault="00744DC9" w:rsidP="00744DC9">
      <w:pPr>
        <w:rPr>
          <w:rFonts w:cs="Arial"/>
          <w:szCs w:val="28"/>
        </w:rPr>
      </w:pPr>
      <w:r w:rsidRPr="00E635A0">
        <w:rPr>
          <w:rFonts w:cs="Arial"/>
          <w:szCs w:val="28"/>
        </w:rPr>
        <w:t>Telephone/</w:t>
      </w:r>
      <w:proofErr w:type="spellStart"/>
      <w:r w:rsidRPr="00E635A0">
        <w:rPr>
          <w:rFonts w:cs="Arial"/>
          <w:szCs w:val="28"/>
        </w:rPr>
        <w:t>Textphone</w:t>
      </w:r>
      <w:proofErr w:type="spellEnd"/>
      <w:r w:rsidRPr="00E635A0">
        <w:rPr>
          <w:rFonts w:cs="Arial"/>
          <w:szCs w:val="28"/>
        </w:rPr>
        <w:t>: 028 9072 6020</w:t>
      </w:r>
    </w:p>
    <w:p w:rsidR="00744DC9" w:rsidRPr="00891CCE" w:rsidRDefault="00744DC9" w:rsidP="00744DC9">
      <w:pPr>
        <w:rPr>
          <w:rFonts w:cs="Arial"/>
          <w:color w:val="0000FF"/>
          <w:szCs w:val="28"/>
          <w:u w:val="single"/>
        </w:rPr>
      </w:pPr>
      <w:r w:rsidRPr="00E635A0">
        <w:rPr>
          <w:rFonts w:cs="Arial"/>
          <w:szCs w:val="28"/>
        </w:rPr>
        <w:t>Email:</w:t>
      </w:r>
      <w:r w:rsidRPr="00E635A0">
        <w:rPr>
          <w:rFonts w:cs="Arial"/>
          <w:szCs w:val="28"/>
        </w:rPr>
        <w:tab/>
      </w:r>
      <w:hyperlink r:id="rId10" w:history="1">
        <w:r w:rsidRPr="00E635A0">
          <w:rPr>
            <w:rStyle w:val="Hyperlink"/>
            <w:rFonts w:cs="Arial"/>
            <w:szCs w:val="28"/>
          </w:rPr>
          <w:t>info@imtac.org.uk</w:t>
        </w:r>
      </w:hyperlink>
    </w:p>
    <w:p w:rsidR="00744DC9" w:rsidRDefault="00744DC9" w:rsidP="00744DC9">
      <w:pPr>
        <w:rPr>
          <w:rFonts w:cs="Arial"/>
          <w:szCs w:val="28"/>
        </w:rPr>
      </w:pPr>
      <w:r>
        <w:rPr>
          <w:rFonts w:cs="Arial"/>
          <w:szCs w:val="28"/>
        </w:rPr>
        <w:t>Website:</w:t>
      </w:r>
      <w:r>
        <w:rPr>
          <w:rFonts w:cs="Arial"/>
          <w:szCs w:val="28"/>
        </w:rPr>
        <w:tab/>
      </w:r>
      <w:hyperlink r:id="rId11" w:history="1">
        <w:r w:rsidRPr="008645D0">
          <w:rPr>
            <w:rStyle w:val="Hyperlink"/>
            <w:rFonts w:cs="Arial"/>
            <w:szCs w:val="28"/>
          </w:rPr>
          <w:t>www.imtac.org.uk</w:t>
        </w:r>
      </w:hyperlink>
      <w:r>
        <w:rPr>
          <w:rFonts w:cs="Arial"/>
          <w:szCs w:val="28"/>
        </w:rPr>
        <w:t xml:space="preserve"> </w:t>
      </w:r>
    </w:p>
    <w:p w:rsidR="00744DC9" w:rsidRPr="00E1038F" w:rsidRDefault="00744DC9" w:rsidP="00744DC9">
      <w:pPr>
        <w:rPr>
          <w:rFonts w:cs="Arial"/>
          <w:szCs w:val="28"/>
        </w:rPr>
      </w:pPr>
      <w:r w:rsidRPr="00E1038F">
        <w:rPr>
          <w:rFonts w:cs="Arial"/>
          <w:szCs w:val="28"/>
        </w:rPr>
        <w:t xml:space="preserve">Twitter: </w:t>
      </w:r>
      <w:r w:rsidRPr="00E1038F">
        <w:rPr>
          <w:rFonts w:cs="Arial"/>
          <w:szCs w:val="28"/>
        </w:rPr>
        <w:tab/>
        <w:t>@</w:t>
      </w:r>
      <w:proofErr w:type="spellStart"/>
      <w:r w:rsidRPr="00E1038F">
        <w:rPr>
          <w:rFonts w:cs="Arial"/>
          <w:szCs w:val="28"/>
        </w:rPr>
        <w:t>ImtacNI</w:t>
      </w:r>
      <w:proofErr w:type="spellEnd"/>
    </w:p>
    <w:p w:rsidR="00744DC9" w:rsidRDefault="00744DC9" w:rsidP="00744DC9">
      <w:pPr>
        <w:rPr>
          <w:rFonts w:cs="Arial"/>
          <w:b/>
          <w:szCs w:val="28"/>
        </w:rPr>
      </w:pPr>
    </w:p>
    <w:p w:rsidR="00744DC9" w:rsidRDefault="00744DC9" w:rsidP="00744DC9">
      <w:pPr>
        <w:rPr>
          <w:b/>
          <w:sz w:val="32"/>
          <w:szCs w:val="32"/>
        </w:rPr>
      </w:pPr>
    </w:p>
    <w:p w:rsidR="00744DC9" w:rsidRDefault="00744DC9" w:rsidP="00744DC9">
      <w:pPr>
        <w:rPr>
          <w:rFonts w:eastAsia="Calibri" w:cs="Courier New"/>
          <w:b/>
          <w:szCs w:val="28"/>
        </w:rPr>
      </w:pPr>
      <w:r>
        <w:rPr>
          <w:rFonts w:eastAsia="Calibri" w:cs="Courier New"/>
          <w:b/>
          <w:szCs w:val="28"/>
        </w:rPr>
        <w:br w:type="page"/>
      </w:r>
    </w:p>
    <w:p w:rsidR="00744DC9" w:rsidRDefault="00744DC9" w:rsidP="00744DC9">
      <w:pPr>
        <w:rPr>
          <w:rFonts w:eastAsia="Calibri" w:cs="Courier New"/>
          <w:b/>
          <w:szCs w:val="28"/>
        </w:rPr>
      </w:pPr>
      <w:r>
        <w:rPr>
          <w:rFonts w:eastAsia="Calibri" w:cs="Courier New"/>
          <w:b/>
          <w:szCs w:val="28"/>
        </w:rPr>
        <w:lastRenderedPageBreak/>
        <w:t>About Imtac</w:t>
      </w:r>
    </w:p>
    <w:p w:rsidR="00744DC9" w:rsidRPr="005E4CE1" w:rsidRDefault="00744DC9" w:rsidP="00744DC9">
      <w:pPr>
        <w:rPr>
          <w:rFonts w:eastAsia="Calibri" w:cs="Courier New"/>
          <w:b/>
          <w:szCs w:val="28"/>
        </w:rPr>
      </w:pPr>
    </w:p>
    <w:p w:rsidR="00744DC9" w:rsidRDefault="00744DC9" w:rsidP="00744DC9">
      <w:pPr>
        <w:rPr>
          <w:rFonts w:eastAsia="Calibri" w:cs="Courier New"/>
          <w:szCs w:val="28"/>
        </w:rPr>
      </w:pPr>
      <w:r>
        <w:rPr>
          <w:rFonts w:eastAsia="Calibri" w:cs="Courier New"/>
          <w:szCs w:val="28"/>
        </w:rPr>
        <w:t>The Inclusive Mobility a</w:t>
      </w:r>
      <w:r w:rsidRPr="005E4CE1">
        <w:rPr>
          <w:rFonts w:eastAsia="Calibri" w:cs="Courier New"/>
          <w:szCs w:val="28"/>
        </w:rPr>
        <w:t xml:space="preserve">nd Transport Advisory Committee (Imtac) is a committee of disabled people and older people as well as others including </w:t>
      </w:r>
      <w:r>
        <w:rPr>
          <w:rFonts w:eastAsia="Calibri" w:cs="Courier New"/>
          <w:szCs w:val="28"/>
        </w:rPr>
        <w:t>key transport professionals.  Its</w:t>
      </w:r>
      <w:r w:rsidRPr="005E4CE1">
        <w:rPr>
          <w:rFonts w:eastAsia="Calibri" w:cs="Courier New"/>
          <w:szCs w:val="28"/>
        </w:rPr>
        <w:t xml:space="preserve"> role is to advise Government and others in Northern Ireland on issues that affect the mobility of older people and disabled people.</w:t>
      </w:r>
    </w:p>
    <w:p w:rsidR="00744DC9" w:rsidRPr="005E4CE1" w:rsidRDefault="00744DC9" w:rsidP="00744DC9">
      <w:pPr>
        <w:rPr>
          <w:rFonts w:eastAsia="Calibri" w:cs="Courier New"/>
          <w:szCs w:val="28"/>
        </w:rPr>
      </w:pPr>
    </w:p>
    <w:p w:rsidR="00744DC9" w:rsidRDefault="00744DC9" w:rsidP="00744DC9">
      <w:pPr>
        <w:rPr>
          <w:rFonts w:eastAsia="Calibri" w:cs="Courier New"/>
          <w:szCs w:val="28"/>
        </w:rPr>
      </w:pPr>
      <w:r>
        <w:rPr>
          <w:rFonts w:eastAsia="Calibri" w:cs="Courier New"/>
          <w:szCs w:val="28"/>
        </w:rPr>
        <w:t>The</w:t>
      </w:r>
      <w:r w:rsidRPr="005E4CE1">
        <w:rPr>
          <w:rFonts w:eastAsia="Calibri" w:cs="Courier New"/>
          <w:szCs w:val="28"/>
        </w:rPr>
        <w:t xml:space="preserve"> aim</w:t>
      </w:r>
      <w:r>
        <w:rPr>
          <w:rFonts w:eastAsia="Calibri" w:cs="Courier New"/>
          <w:szCs w:val="28"/>
        </w:rPr>
        <w:t xml:space="preserve"> of Imtac</w:t>
      </w:r>
      <w:r w:rsidRPr="005E4CE1">
        <w:rPr>
          <w:rFonts w:eastAsia="Calibri" w:cs="Courier New"/>
          <w:szCs w:val="28"/>
        </w:rPr>
        <w:t xml:space="preserve"> is to ensure that disabled people and older people have the same opportunities as everyone else to travel when and where they want.</w:t>
      </w:r>
    </w:p>
    <w:p w:rsidR="00744DC9" w:rsidRPr="005E4CE1" w:rsidRDefault="00744DC9" w:rsidP="00744DC9">
      <w:pPr>
        <w:rPr>
          <w:rFonts w:eastAsia="Calibri" w:cs="Courier New"/>
          <w:szCs w:val="28"/>
        </w:rPr>
      </w:pPr>
    </w:p>
    <w:p w:rsidR="00744DC9" w:rsidRPr="005E4CE1" w:rsidRDefault="00744DC9" w:rsidP="00744DC9">
      <w:pPr>
        <w:rPr>
          <w:rFonts w:eastAsia="Calibri" w:cs="Courier New"/>
          <w:szCs w:val="28"/>
        </w:rPr>
      </w:pPr>
      <w:r w:rsidRPr="005E4CE1">
        <w:rPr>
          <w:rFonts w:eastAsia="Calibri" w:cs="Courier New"/>
          <w:szCs w:val="28"/>
        </w:rPr>
        <w:t>Imtac receives support from the Department for Infrastructure (herein after referred to as the Department).</w:t>
      </w:r>
    </w:p>
    <w:p w:rsidR="00BA55B3" w:rsidRDefault="00BA55B3" w:rsidP="00744DC9">
      <w:pPr>
        <w:rPr>
          <w:rFonts w:cs="Arial"/>
          <w:b/>
          <w:szCs w:val="28"/>
        </w:rPr>
      </w:pPr>
    </w:p>
    <w:p w:rsidR="00637818" w:rsidRDefault="00744DC9" w:rsidP="00744DC9">
      <w:pPr>
        <w:rPr>
          <w:rFonts w:cs="Arial"/>
          <w:b/>
          <w:szCs w:val="28"/>
        </w:rPr>
      </w:pPr>
      <w:r>
        <w:rPr>
          <w:rFonts w:cs="Arial"/>
          <w:b/>
          <w:szCs w:val="28"/>
        </w:rPr>
        <w:t>About this report</w:t>
      </w:r>
    </w:p>
    <w:p w:rsidR="00181BD2" w:rsidRDefault="00181BD2" w:rsidP="00744DC9">
      <w:pPr>
        <w:rPr>
          <w:rFonts w:cs="Arial"/>
          <w:b/>
          <w:szCs w:val="28"/>
        </w:rPr>
      </w:pPr>
    </w:p>
    <w:p w:rsidR="00181BD2" w:rsidRDefault="00504F42" w:rsidP="00744DC9">
      <w:r>
        <w:t>On the 5</w:t>
      </w:r>
      <w:r w:rsidRPr="00504F42">
        <w:rPr>
          <w:vertAlign w:val="superscript"/>
        </w:rPr>
        <w:t>th</w:t>
      </w:r>
      <w:r>
        <w:t xml:space="preserve"> February 2020 Imtac hosted a Pedestrian’s Workshop at Girdwood Community Hub in Belfast. The focus of the workshop was to look at common barriers that make pedestrian journeys difficult for older people, disabled people and the public generally. These issues included pavement parking and clutter on footways including advertising boards (A Boards).</w:t>
      </w:r>
    </w:p>
    <w:p w:rsidR="00504F42" w:rsidRDefault="00504F42" w:rsidP="00744DC9"/>
    <w:p w:rsidR="00504F42" w:rsidRDefault="00504F42" w:rsidP="00744DC9">
      <w:r>
        <w:t>The workshop was attended by over 50 people including disabled people, older people, carers, representatives from local and central Government, PSNI and town centre management. Demand for the workshop was so high that registration was closed over a week before the event took place</w:t>
      </w:r>
      <w:r w:rsidR="00BA55B3">
        <w:t xml:space="preserve">, emphasising the impact of the issues discussed on </w:t>
      </w:r>
      <w:r w:rsidR="001123C5">
        <w:t>people’s</w:t>
      </w:r>
      <w:r w:rsidR="00BA55B3">
        <w:t xml:space="preserve"> lives</w:t>
      </w:r>
      <w:r>
        <w:t xml:space="preserve">. Imtac would like to thank all who </w:t>
      </w:r>
      <w:r w:rsidR="000375D6">
        <w:t xml:space="preserve">contributed </w:t>
      </w:r>
      <w:r>
        <w:t>in the event including the speakers and participants in panel discussions.</w:t>
      </w:r>
    </w:p>
    <w:p w:rsidR="00504F42" w:rsidRDefault="00504F42" w:rsidP="00744DC9"/>
    <w:p w:rsidR="00504F42" w:rsidRDefault="00504F42" w:rsidP="00744DC9">
      <w:r>
        <w:t xml:space="preserve">This report summarises the workshop, detailing its format and the issues raised. It includes </w:t>
      </w:r>
      <w:r w:rsidR="000375D6">
        <w:t>a review and commentary on issues raised at the workshop</w:t>
      </w:r>
      <w:r w:rsidR="001123C5">
        <w:t xml:space="preserve"> </w:t>
      </w:r>
      <w:r w:rsidR="00C05F47">
        <w:t xml:space="preserve">and </w:t>
      </w:r>
      <w:r>
        <w:t xml:space="preserve">a number of recommendations based on </w:t>
      </w:r>
      <w:r w:rsidR="001123C5">
        <w:t xml:space="preserve">those </w:t>
      </w:r>
      <w:r>
        <w:t>discussions. Since the workshop</w:t>
      </w:r>
      <w:r w:rsidR="00EA5135">
        <w:t>,</w:t>
      </w:r>
      <w:r>
        <w:t xml:space="preserve"> society has felt the full impact of the COVID-19 crisis. Many of the issues </w:t>
      </w:r>
      <w:r w:rsidR="00BA55B3">
        <w:t>discussed at the workshop have a direct relevance to the difficult choices society must make in responding to</w:t>
      </w:r>
      <w:r w:rsidR="00941A54">
        <w:t xml:space="preserve"> and</w:t>
      </w:r>
      <w:r w:rsidR="00BA55B3">
        <w:t xml:space="preserve"> living with COVID-19 for the foreseeable future</w:t>
      </w:r>
      <w:r w:rsidR="00EA5135">
        <w:t>,</w:t>
      </w:r>
      <w:r w:rsidR="00BA55B3">
        <w:t xml:space="preserve"> </w:t>
      </w:r>
      <w:r w:rsidR="00EA5135">
        <w:t xml:space="preserve">particularly </w:t>
      </w:r>
      <w:r w:rsidR="00BA55B3">
        <w:t>safety and social</w:t>
      </w:r>
      <w:r w:rsidR="00941A54">
        <w:t xml:space="preserve"> / physical</w:t>
      </w:r>
      <w:r w:rsidR="00BA55B3">
        <w:t xml:space="preserve"> distancing</w:t>
      </w:r>
      <w:r w:rsidR="00D247E1">
        <w:t xml:space="preserve"> required</w:t>
      </w:r>
      <w:r w:rsidR="00BA55B3">
        <w:t xml:space="preserve"> in the pedestrian environment. It would be </w:t>
      </w:r>
      <w:r w:rsidR="00BA55B3">
        <w:lastRenderedPageBreak/>
        <w:t xml:space="preserve">remiss for this report not to reflect the </w:t>
      </w:r>
      <w:r w:rsidR="00EA5135">
        <w:t xml:space="preserve">development of the </w:t>
      </w:r>
      <w:r w:rsidR="00BA55B3">
        <w:t>“new normal” in its analysis and recommendations.</w:t>
      </w:r>
    </w:p>
    <w:p w:rsidR="00E818E9" w:rsidRDefault="00E818E9" w:rsidP="00744DC9"/>
    <w:p w:rsidR="00BA55B3" w:rsidRDefault="00BA55B3" w:rsidP="00744DC9">
      <w:pPr>
        <w:rPr>
          <w:b/>
        </w:rPr>
      </w:pPr>
      <w:r w:rsidRPr="00BA55B3">
        <w:rPr>
          <w:b/>
        </w:rPr>
        <w:t>Workshop format</w:t>
      </w:r>
    </w:p>
    <w:p w:rsidR="00BA55B3" w:rsidRPr="00BA55B3" w:rsidRDefault="00BA55B3" w:rsidP="00744DC9">
      <w:pPr>
        <w:rPr>
          <w:b/>
        </w:rPr>
      </w:pPr>
    </w:p>
    <w:p w:rsidR="00030D03" w:rsidRDefault="00C917DD" w:rsidP="00744DC9">
      <w:r>
        <w:t xml:space="preserve">The workshop began with introductory comments from the Imtac Chairperson Bert Bailie and member Diane Marks. </w:t>
      </w:r>
    </w:p>
    <w:p w:rsidR="00030D03" w:rsidRDefault="00030D03" w:rsidP="00744DC9"/>
    <w:p w:rsidR="00504F42" w:rsidRDefault="00030D03" w:rsidP="00744DC9">
      <w:r>
        <w:t>The keynote speaker</w:t>
      </w:r>
      <w:r w:rsidR="0057767B">
        <w:t xml:space="preserve"> at the workshop was</w:t>
      </w:r>
      <w:r>
        <w:t xml:space="preserve"> David Hunter, a campaigner for amongst others the Living Streets</w:t>
      </w:r>
      <w:r w:rsidR="0057767B">
        <w:t xml:space="preserve"> Edinburgh Branch</w:t>
      </w:r>
      <w:r>
        <w:t>. David gave the audience an overview of positive developments in Scotland</w:t>
      </w:r>
      <w:r w:rsidR="00EA5135">
        <w:t xml:space="preserve"> in respect of pavement parking and clutter</w:t>
      </w:r>
      <w:r>
        <w:t>.</w:t>
      </w:r>
    </w:p>
    <w:p w:rsidR="0057767B" w:rsidRDefault="0057767B" w:rsidP="00744DC9"/>
    <w:p w:rsidR="0057767B" w:rsidRDefault="0057767B" w:rsidP="00744DC9">
      <w:r>
        <w:t xml:space="preserve">This was followed by a panel question and answer session. The panel included David Hunter, Paul King (Department for </w:t>
      </w:r>
      <w:r w:rsidR="00F21E79">
        <w:t>Infrastructure</w:t>
      </w:r>
      <w:r>
        <w:t xml:space="preserve"> Roads), </w:t>
      </w:r>
      <w:r w:rsidR="000375D6">
        <w:t xml:space="preserve">Inspector </w:t>
      </w:r>
      <w:r>
        <w:t xml:space="preserve">Rosie Leech (PSNI) and Anna </w:t>
      </w:r>
      <w:proofErr w:type="spellStart"/>
      <w:r>
        <w:t>Slevin</w:t>
      </w:r>
      <w:proofErr w:type="spellEnd"/>
      <w:r>
        <w:t xml:space="preserve"> (Department for Communities Belfast Regeneration Directorate).</w:t>
      </w:r>
    </w:p>
    <w:p w:rsidR="00F21E79" w:rsidRDefault="00F21E79" w:rsidP="00744DC9"/>
    <w:p w:rsidR="00F21E79" w:rsidRDefault="00F21E79" w:rsidP="00F21E79">
      <w:pPr>
        <w:rPr>
          <w:szCs w:val="28"/>
        </w:rPr>
      </w:pPr>
      <w:r>
        <w:t xml:space="preserve">The final part of the workshop </w:t>
      </w:r>
      <w:r w:rsidR="00E818E9">
        <w:t>involved</w:t>
      </w:r>
      <w:r>
        <w:t xml:space="preserve"> roundtable discussions, followed by feedback and closing remarks from the Imtac Chairperson. </w:t>
      </w:r>
      <w:r>
        <w:rPr>
          <w:szCs w:val="28"/>
        </w:rPr>
        <w:t>Each table was asked to spend around 40 minutes discussing the following topics:</w:t>
      </w:r>
    </w:p>
    <w:p w:rsidR="00F21E79" w:rsidRDefault="00F21E79" w:rsidP="00F21E79">
      <w:pPr>
        <w:rPr>
          <w:szCs w:val="28"/>
        </w:rPr>
      </w:pPr>
    </w:p>
    <w:p w:rsidR="00F21E79" w:rsidRDefault="00F21E79" w:rsidP="00F21E79">
      <w:pPr>
        <w:pStyle w:val="ListParagraph"/>
        <w:numPr>
          <w:ilvl w:val="0"/>
          <w:numId w:val="2"/>
        </w:numPr>
        <w:rPr>
          <w:rFonts w:ascii="Arial" w:hAnsi="Arial"/>
          <w:sz w:val="28"/>
          <w:szCs w:val="28"/>
        </w:rPr>
      </w:pPr>
      <w:r w:rsidRPr="00BB3CB3">
        <w:rPr>
          <w:rFonts w:ascii="Arial" w:hAnsi="Arial"/>
          <w:sz w:val="28"/>
          <w:szCs w:val="28"/>
        </w:rPr>
        <w:t>What other current issues are there around pavement parking/A boards that haven’t already been picked up in our discussions?</w:t>
      </w:r>
    </w:p>
    <w:p w:rsidR="00F21E79" w:rsidRPr="00F21E79" w:rsidRDefault="00F21E79" w:rsidP="00F21E79">
      <w:pPr>
        <w:pStyle w:val="ListParagraph"/>
        <w:rPr>
          <w:rFonts w:ascii="Arial" w:hAnsi="Arial"/>
          <w:sz w:val="28"/>
          <w:szCs w:val="28"/>
        </w:rPr>
      </w:pPr>
    </w:p>
    <w:p w:rsidR="00F21E79" w:rsidRPr="00F21E79" w:rsidRDefault="00F21E79" w:rsidP="00F21E79">
      <w:pPr>
        <w:pStyle w:val="ListParagraph"/>
        <w:numPr>
          <w:ilvl w:val="0"/>
          <w:numId w:val="2"/>
        </w:numPr>
        <w:rPr>
          <w:rFonts w:ascii="Arial" w:hAnsi="Arial"/>
          <w:sz w:val="28"/>
          <w:szCs w:val="28"/>
        </w:rPr>
      </w:pPr>
      <w:r w:rsidRPr="00BB3CB3">
        <w:rPr>
          <w:rFonts w:ascii="Arial" w:hAnsi="Arial"/>
          <w:sz w:val="28"/>
          <w:szCs w:val="28"/>
        </w:rPr>
        <w:t>What are your solutions for the problems created by A Boards and pavement parking?</w:t>
      </w:r>
    </w:p>
    <w:p w:rsidR="00F21E79" w:rsidRPr="00F21E79" w:rsidRDefault="00F21E79" w:rsidP="00F21E79">
      <w:pPr>
        <w:pStyle w:val="ListParagraph"/>
        <w:rPr>
          <w:rFonts w:ascii="Arial" w:hAnsi="Arial"/>
          <w:sz w:val="28"/>
          <w:szCs w:val="28"/>
        </w:rPr>
      </w:pPr>
    </w:p>
    <w:p w:rsidR="00F21E79" w:rsidRPr="00F21E79" w:rsidRDefault="00F21E79" w:rsidP="00F21E79">
      <w:pPr>
        <w:pStyle w:val="ListParagraph"/>
        <w:numPr>
          <w:ilvl w:val="0"/>
          <w:numId w:val="2"/>
        </w:numPr>
        <w:rPr>
          <w:rFonts w:ascii="Arial" w:hAnsi="Arial"/>
          <w:sz w:val="28"/>
          <w:szCs w:val="28"/>
        </w:rPr>
      </w:pPr>
      <w:r w:rsidRPr="00BB3CB3">
        <w:rPr>
          <w:rFonts w:ascii="Arial" w:hAnsi="Arial"/>
          <w:sz w:val="28"/>
          <w:szCs w:val="28"/>
        </w:rPr>
        <w:t>What needs to be done to make change happen?</w:t>
      </w:r>
    </w:p>
    <w:p w:rsidR="00F21E79" w:rsidRPr="00F21E79" w:rsidRDefault="00F21E79" w:rsidP="00F21E79">
      <w:pPr>
        <w:pStyle w:val="ListParagraph"/>
        <w:rPr>
          <w:rFonts w:ascii="Arial" w:hAnsi="Arial"/>
          <w:sz w:val="28"/>
          <w:szCs w:val="28"/>
        </w:rPr>
      </w:pPr>
    </w:p>
    <w:p w:rsidR="00F21E79" w:rsidRPr="00F21E79" w:rsidRDefault="00F21E79" w:rsidP="00F21E79">
      <w:pPr>
        <w:pStyle w:val="ListParagraph"/>
        <w:numPr>
          <w:ilvl w:val="0"/>
          <w:numId w:val="2"/>
        </w:numPr>
        <w:rPr>
          <w:rFonts w:ascii="Arial" w:hAnsi="Arial"/>
          <w:sz w:val="28"/>
          <w:szCs w:val="28"/>
        </w:rPr>
      </w:pPr>
      <w:r w:rsidRPr="00BB3CB3">
        <w:rPr>
          <w:rFonts w:ascii="Arial" w:hAnsi="Arial"/>
          <w:sz w:val="28"/>
          <w:szCs w:val="28"/>
        </w:rPr>
        <w:t>What is likely to prevent change happening?</w:t>
      </w:r>
    </w:p>
    <w:p w:rsidR="00F21E79" w:rsidRPr="00F21E79" w:rsidRDefault="00F21E79" w:rsidP="00F21E79">
      <w:pPr>
        <w:pStyle w:val="ListParagraph"/>
        <w:rPr>
          <w:rFonts w:ascii="Arial" w:hAnsi="Arial"/>
          <w:sz w:val="28"/>
          <w:szCs w:val="28"/>
        </w:rPr>
      </w:pPr>
    </w:p>
    <w:p w:rsidR="00F21E79" w:rsidRDefault="00F21E79" w:rsidP="00F21E79">
      <w:pPr>
        <w:pStyle w:val="ListParagraph"/>
        <w:numPr>
          <w:ilvl w:val="0"/>
          <w:numId w:val="2"/>
        </w:numPr>
        <w:rPr>
          <w:rFonts w:ascii="Arial" w:hAnsi="Arial"/>
          <w:sz w:val="28"/>
          <w:szCs w:val="28"/>
        </w:rPr>
      </w:pPr>
      <w:r w:rsidRPr="00BB3CB3">
        <w:rPr>
          <w:rFonts w:ascii="Arial" w:hAnsi="Arial"/>
          <w:sz w:val="28"/>
          <w:szCs w:val="28"/>
        </w:rPr>
        <w:t>What else needs to be tackled to make pedestrians journeys easier?</w:t>
      </w:r>
    </w:p>
    <w:p w:rsidR="000375D6" w:rsidRDefault="000375D6" w:rsidP="00F21E79">
      <w:pPr>
        <w:rPr>
          <w:b/>
          <w:szCs w:val="28"/>
        </w:rPr>
      </w:pPr>
    </w:p>
    <w:p w:rsidR="000375D6" w:rsidRDefault="000375D6" w:rsidP="00F21E79">
      <w:pPr>
        <w:rPr>
          <w:b/>
          <w:szCs w:val="28"/>
        </w:rPr>
      </w:pPr>
    </w:p>
    <w:p w:rsidR="00F21E79" w:rsidRPr="00E818E9" w:rsidRDefault="00E818E9" w:rsidP="00F21E79">
      <w:pPr>
        <w:rPr>
          <w:b/>
          <w:szCs w:val="28"/>
        </w:rPr>
      </w:pPr>
      <w:r w:rsidRPr="00E818E9">
        <w:rPr>
          <w:b/>
          <w:szCs w:val="28"/>
        </w:rPr>
        <w:lastRenderedPageBreak/>
        <w:t>Overview of issues discussed</w:t>
      </w:r>
    </w:p>
    <w:p w:rsidR="00F21E79" w:rsidRDefault="00F21E79" w:rsidP="00744DC9"/>
    <w:p w:rsidR="00E818E9" w:rsidRDefault="00E818E9" w:rsidP="00744DC9">
      <w:pPr>
        <w:rPr>
          <w:i/>
        </w:rPr>
      </w:pPr>
      <w:r w:rsidRPr="00E818E9">
        <w:rPr>
          <w:i/>
        </w:rPr>
        <w:t>Keynote speaker – David Hunter</w:t>
      </w:r>
    </w:p>
    <w:p w:rsidR="00E818E9" w:rsidRPr="00E818E9" w:rsidRDefault="00E818E9" w:rsidP="00744DC9"/>
    <w:p w:rsidR="00E818E9" w:rsidRDefault="00E818E9" w:rsidP="00E818E9">
      <w:pPr>
        <w:rPr>
          <w:rFonts w:cs="Arial"/>
          <w:szCs w:val="28"/>
        </w:rPr>
      </w:pPr>
      <w:r>
        <w:rPr>
          <w:rFonts w:cs="Arial"/>
          <w:szCs w:val="28"/>
        </w:rPr>
        <w:t>David briefed the audience about the background to pavement parking legislation</w:t>
      </w:r>
      <w:r w:rsidR="007F1A67">
        <w:rPr>
          <w:rStyle w:val="FootnoteReference"/>
          <w:rFonts w:cs="Arial"/>
          <w:szCs w:val="28"/>
        </w:rPr>
        <w:footnoteReference w:id="1"/>
      </w:r>
      <w:r>
        <w:rPr>
          <w:rFonts w:cs="Arial"/>
          <w:szCs w:val="28"/>
        </w:rPr>
        <w:t xml:space="preserve"> recently passed in Scotland. Whilst the passage of legislation is an important step forward David indicated a number of weaknesses and loopholes relating to loading and unloading, </w:t>
      </w:r>
      <w:r w:rsidR="00107183" w:rsidRPr="0049558E">
        <w:rPr>
          <w:rFonts w:cs="Arial"/>
          <w:szCs w:val="28"/>
        </w:rPr>
        <w:t>all day parking on pavements</w:t>
      </w:r>
      <w:r w:rsidR="000375D6">
        <w:rPr>
          <w:rFonts w:cs="Arial"/>
          <w:szCs w:val="28"/>
        </w:rPr>
        <w:t xml:space="preserve"> in residential areas</w:t>
      </w:r>
      <w:r>
        <w:rPr>
          <w:rFonts w:cs="Arial"/>
          <w:szCs w:val="28"/>
        </w:rPr>
        <w:t xml:space="preserve"> and how and who will enforce the legislation. The legislation in Scotland has also made parking across dropped kerbs an enforceable offence.</w:t>
      </w:r>
    </w:p>
    <w:p w:rsidR="00E818E9" w:rsidRDefault="00E818E9" w:rsidP="00E818E9">
      <w:pPr>
        <w:rPr>
          <w:rFonts w:cs="Arial"/>
          <w:szCs w:val="28"/>
        </w:rPr>
      </w:pPr>
    </w:p>
    <w:p w:rsidR="00E818E9" w:rsidRDefault="00E818E9" w:rsidP="00E818E9">
      <w:pPr>
        <w:rPr>
          <w:rFonts w:cs="Arial"/>
          <w:szCs w:val="28"/>
        </w:rPr>
      </w:pPr>
      <w:r>
        <w:rPr>
          <w:rFonts w:cs="Arial"/>
          <w:szCs w:val="28"/>
        </w:rPr>
        <w:t>Moving on David highlighted the collective and concerted campaign required to convince Edinburgh Council to pilot an A Board ban. Introduced in 2017 the Council decided to make it permanent in 2019</w:t>
      </w:r>
      <w:r w:rsidR="007F1A67">
        <w:rPr>
          <w:rStyle w:val="FootnoteReference"/>
          <w:rFonts w:cs="Arial"/>
          <w:szCs w:val="28"/>
        </w:rPr>
        <w:footnoteReference w:id="2"/>
      </w:r>
      <w:r>
        <w:rPr>
          <w:rFonts w:cs="Arial"/>
          <w:szCs w:val="28"/>
        </w:rPr>
        <w:t>. It is being well enforced and businesses have by and large accepted its introduction. David highlighted how some businesses have started to use old-fashioned wall mounted adverts above their frontages.</w:t>
      </w:r>
    </w:p>
    <w:p w:rsidR="00E818E9" w:rsidRDefault="00E818E9" w:rsidP="00E818E9">
      <w:pPr>
        <w:rPr>
          <w:rFonts w:cs="Arial"/>
          <w:szCs w:val="28"/>
        </w:rPr>
      </w:pPr>
    </w:p>
    <w:p w:rsidR="00E818E9" w:rsidRDefault="00E818E9" w:rsidP="00E818E9">
      <w:pPr>
        <w:rPr>
          <w:rFonts w:cs="Arial"/>
          <w:szCs w:val="28"/>
        </w:rPr>
      </w:pPr>
      <w:r>
        <w:rPr>
          <w:rFonts w:cs="Arial"/>
          <w:szCs w:val="28"/>
        </w:rPr>
        <w:t>David concluded by stressing the important of persistence, working in partnership and obtaining cross party political support. He also stressed that there were many other clutter related issues to deal with. Finally, following a walk around Belfast prior to the workshop, David concluded, “our</w:t>
      </w:r>
      <w:r w:rsidR="00EA5135">
        <w:rPr>
          <w:rFonts w:cs="Arial"/>
          <w:szCs w:val="28"/>
        </w:rPr>
        <w:t xml:space="preserve"> [Belfast’s]</w:t>
      </w:r>
      <w:r>
        <w:rPr>
          <w:rFonts w:cs="Arial"/>
          <w:szCs w:val="28"/>
        </w:rPr>
        <w:t xml:space="preserve"> A Boards are bigger than their </w:t>
      </w:r>
      <w:r w:rsidR="00EA5135">
        <w:rPr>
          <w:rFonts w:cs="Arial"/>
          <w:szCs w:val="28"/>
        </w:rPr>
        <w:t xml:space="preserve">[Edinburgh’s] </w:t>
      </w:r>
      <w:r>
        <w:rPr>
          <w:rFonts w:cs="Arial"/>
          <w:szCs w:val="28"/>
        </w:rPr>
        <w:t>A Boards”.</w:t>
      </w:r>
    </w:p>
    <w:p w:rsidR="00E818E9" w:rsidRDefault="00E818E9" w:rsidP="00E818E9">
      <w:pPr>
        <w:rPr>
          <w:rFonts w:cs="Arial"/>
          <w:szCs w:val="28"/>
        </w:rPr>
      </w:pPr>
    </w:p>
    <w:p w:rsidR="00E818E9" w:rsidRPr="00E818E9" w:rsidRDefault="00DC4997" w:rsidP="00E818E9">
      <w:pPr>
        <w:rPr>
          <w:i/>
          <w:szCs w:val="28"/>
        </w:rPr>
      </w:pPr>
      <w:r>
        <w:rPr>
          <w:rFonts w:cs="Arial"/>
          <w:i/>
          <w:szCs w:val="28"/>
        </w:rPr>
        <w:t>Panel question &amp; a</w:t>
      </w:r>
      <w:r w:rsidR="00E818E9" w:rsidRPr="00E818E9">
        <w:rPr>
          <w:rFonts w:cs="Arial"/>
          <w:i/>
          <w:szCs w:val="28"/>
        </w:rPr>
        <w:t>nsw</w:t>
      </w:r>
      <w:r>
        <w:rPr>
          <w:rFonts w:cs="Arial"/>
          <w:i/>
          <w:szCs w:val="28"/>
        </w:rPr>
        <w:t>er s</w:t>
      </w:r>
      <w:r w:rsidR="00E818E9" w:rsidRPr="00E818E9">
        <w:rPr>
          <w:rFonts w:cs="Arial"/>
          <w:i/>
          <w:szCs w:val="28"/>
        </w:rPr>
        <w:t>ession</w:t>
      </w:r>
    </w:p>
    <w:p w:rsidR="0057767B" w:rsidRDefault="0057767B" w:rsidP="00744DC9"/>
    <w:p w:rsidR="00E818E9" w:rsidRDefault="00E818E9" w:rsidP="00E818E9">
      <w:pPr>
        <w:rPr>
          <w:szCs w:val="28"/>
        </w:rPr>
      </w:pPr>
      <w:r>
        <w:rPr>
          <w:szCs w:val="28"/>
        </w:rPr>
        <w:t xml:space="preserve">The Imtac Chairperson asked the panel to introduce themselves and invited questions from the audience. Questions from the audience </w:t>
      </w:r>
      <w:r w:rsidR="00DD65F9">
        <w:rPr>
          <w:szCs w:val="28"/>
        </w:rPr>
        <w:t>related to</w:t>
      </w:r>
      <w:r>
        <w:rPr>
          <w:szCs w:val="28"/>
        </w:rPr>
        <w:t>:</w:t>
      </w:r>
    </w:p>
    <w:p w:rsidR="00A60BC7" w:rsidRDefault="00A60BC7" w:rsidP="00E818E9">
      <w:pPr>
        <w:rPr>
          <w:szCs w:val="28"/>
        </w:rPr>
      </w:pPr>
    </w:p>
    <w:p w:rsidR="00E818E9" w:rsidRDefault="00DD65F9" w:rsidP="00A60BC7">
      <w:pPr>
        <w:pStyle w:val="ListParagraph"/>
        <w:numPr>
          <w:ilvl w:val="0"/>
          <w:numId w:val="3"/>
        </w:numPr>
        <w:rPr>
          <w:rFonts w:ascii="Arial" w:hAnsi="Arial"/>
          <w:sz w:val="28"/>
          <w:szCs w:val="28"/>
        </w:rPr>
      </w:pPr>
      <w:r>
        <w:rPr>
          <w:rFonts w:ascii="Arial" w:hAnsi="Arial"/>
          <w:sz w:val="28"/>
          <w:szCs w:val="28"/>
        </w:rPr>
        <w:t xml:space="preserve">Concerns </w:t>
      </w:r>
      <w:r w:rsidR="00E818E9" w:rsidRPr="00A60BC7">
        <w:rPr>
          <w:rFonts w:ascii="Arial" w:hAnsi="Arial"/>
          <w:sz w:val="28"/>
          <w:szCs w:val="28"/>
        </w:rPr>
        <w:t>around enforcement of parking on dropped kerbs</w:t>
      </w:r>
      <w:r w:rsidR="00A60BC7">
        <w:rPr>
          <w:rFonts w:ascii="Arial" w:hAnsi="Arial"/>
          <w:sz w:val="28"/>
          <w:szCs w:val="28"/>
        </w:rPr>
        <w:t>.</w:t>
      </w:r>
    </w:p>
    <w:p w:rsidR="00A60BC7" w:rsidRPr="00A60BC7" w:rsidRDefault="00A60BC7" w:rsidP="00A60BC7">
      <w:pPr>
        <w:pStyle w:val="ListParagraph"/>
        <w:rPr>
          <w:rFonts w:ascii="Arial" w:hAnsi="Arial"/>
          <w:sz w:val="28"/>
          <w:szCs w:val="28"/>
        </w:rPr>
      </w:pPr>
    </w:p>
    <w:p w:rsidR="00A60BC7" w:rsidRPr="00A60BC7" w:rsidRDefault="00DD65F9" w:rsidP="00A60BC7">
      <w:pPr>
        <w:pStyle w:val="ListParagraph"/>
        <w:numPr>
          <w:ilvl w:val="0"/>
          <w:numId w:val="3"/>
        </w:numPr>
        <w:rPr>
          <w:rFonts w:ascii="Arial" w:hAnsi="Arial"/>
          <w:sz w:val="28"/>
          <w:szCs w:val="28"/>
        </w:rPr>
      </w:pPr>
      <w:r>
        <w:rPr>
          <w:rFonts w:ascii="Arial" w:hAnsi="Arial"/>
          <w:sz w:val="28"/>
          <w:szCs w:val="28"/>
        </w:rPr>
        <w:t>Clarification of t</w:t>
      </w:r>
      <w:r w:rsidRPr="00A60BC7">
        <w:rPr>
          <w:rFonts w:ascii="Arial" w:hAnsi="Arial"/>
          <w:sz w:val="28"/>
          <w:szCs w:val="28"/>
        </w:rPr>
        <w:t xml:space="preserve">he </w:t>
      </w:r>
      <w:r w:rsidR="00E818E9" w:rsidRPr="00A60BC7">
        <w:rPr>
          <w:rFonts w:ascii="Arial" w:hAnsi="Arial"/>
          <w:sz w:val="28"/>
          <w:szCs w:val="28"/>
        </w:rPr>
        <w:t>leg</w:t>
      </w:r>
      <w:r w:rsidR="00A60BC7">
        <w:rPr>
          <w:rFonts w:ascii="Arial" w:hAnsi="Arial"/>
          <w:sz w:val="28"/>
          <w:szCs w:val="28"/>
        </w:rPr>
        <w:t>al position regarding pavement parking.</w:t>
      </w:r>
    </w:p>
    <w:p w:rsidR="00A60BC7" w:rsidRPr="00A60BC7" w:rsidRDefault="00A60BC7" w:rsidP="00A60BC7">
      <w:pPr>
        <w:pStyle w:val="ListParagraph"/>
        <w:rPr>
          <w:rFonts w:ascii="Arial" w:hAnsi="Arial"/>
          <w:sz w:val="28"/>
          <w:szCs w:val="28"/>
        </w:rPr>
      </w:pPr>
    </w:p>
    <w:p w:rsidR="00A60BC7" w:rsidRPr="00A60BC7" w:rsidRDefault="00E818E9" w:rsidP="00A60BC7">
      <w:pPr>
        <w:pStyle w:val="ListParagraph"/>
        <w:numPr>
          <w:ilvl w:val="0"/>
          <w:numId w:val="3"/>
        </w:numPr>
        <w:rPr>
          <w:rFonts w:ascii="Arial" w:hAnsi="Arial"/>
          <w:sz w:val="28"/>
          <w:szCs w:val="28"/>
        </w:rPr>
      </w:pPr>
      <w:r w:rsidRPr="00A60BC7">
        <w:rPr>
          <w:rFonts w:ascii="Arial" w:hAnsi="Arial"/>
          <w:sz w:val="28"/>
          <w:szCs w:val="28"/>
        </w:rPr>
        <w:lastRenderedPageBreak/>
        <w:t>Circumstances in which the police will enforce pavement parking</w:t>
      </w:r>
      <w:r w:rsidR="00A60BC7">
        <w:rPr>
          <w:rFonts w:ascii="Arial" w:hAnsi="Arial"/>
          <w:sz w:val="28"/>
          <w:szCs w:val="28"/>
        </w:rPr>
        <w:t>.</w:t>
      </w:r>
    </w:p>
    <w:p w:rsidR="00A60BC7" w:rsidRPr="00A60BC7" w:rsidRDefault="00A60BC7" w:rsidP="00A60BC7">
      <w:pPr>
        <w:pStyle w:val="ListParagraph"/>
        <w:rPr>
          <w:rFonts w:ascii="Arial" w:hAnsi="Arial"/>
          <w:sz w:val="28"/>
          <w:szCs w:val="28"/>
        </w:rPr>
      </w:pPr>
    </w:p>
    <w:p w:rsidR="00A60BC7" w:rsidRPr="00A60BC7" w:rsidRDefault="000375D6" w:rsidP="00A60BC7">
      <w:pPr>
        <w:pStyle w:val="ListParagraph"/>
        <w:numPr>
          <w:ilvl w:val="0"/>
          <w:numId w:val="3"/>
        </w:numPr>
        <w:rPr>
          <w:rFonts w:ascii="Arial" w:hAnsi="Arial"/>
          <w:sz w:val="28"/>
          <w:szCs w:val="28"/>
        </w:rPr>
      </w:pPr>
      <w:r>
        <w:rPr>
          <w:rFonts w:ascii="Arial" w:hAnsi="Arial"/>
          <w:sz w:val="28"/>
          <w:szCs w:val="28"/>
        </w:rPr>
        <w:t>Limited or lack of</w:t>
      </w:r>
      <w:r w:rsidRPr="00A60BC7">
        <w:rPr>
          <w:rFonts w:ascii="Arial" w:hAnsi="Arial"/>
          <w:sz w:val="28"/>
          <w:szCs w:val="28"/>
        </w:rPr>
        <w:t xml:space="preserve"> </w:t>
      </w:r>
      <w:r w:rsidR="00E818E9" w:rsidRPr="00A60BC7">
        <w:rPr>
          <w:rFonts w:ascii="Arial" w:hAnsi="Arial"/>
          <w:sz w:val="28"/>
          <w:szCs w:val="28"/>
        </w:rPr>
        <w:t>response from the police when pavement parking has been reported</w:t>
      </w:r>
      <w:r w:rsidR="00A60BC7">
        <w:rPr>
          <w:rFonts w:ascii="Arial" w:hAnsi="Arial"/>
          <w:sz w:val="28"/>
          <w:szCs w:val="28"/>
        </w:rPr>
        <w:t>.</w:t>
      </w:r>
    </w:p>
    <w:p w:rsidR="00E818E9" w:rsidRPr="00A60BC7" w:rsidRDefault="00E818E9" w:rsidP="00A60BC7">
      <w:pPr>
        <w:pStyle w:val="ListParagraph"/>
        <w:rPr>
          <w:rFonts w:ascii="Arial" w:hAnsi="Arial"/>
          <w:sz w:val="28"/>
          <w:szCs w:val="28"/>
        </w:rPr>
      </w:pPr>
    </w:p>
    <w:p w:rsidR="00A60BC7" w:rsidRPr="00A60BC7" w:rsidRDefault="00E818E9" w:rsidP="00A60BC7">
      <w:pPr>
        <w:pStyle w:val="ListParagraph"/>
        <w:numPr>
          <w:ilvl w:val="0"/>
          <w:numId w:val="3"/>
        </w:numPr>
        <w:rPr>
          <w:rFonts w:ascii="Arial" w:hAnsi="Arial"/>
          <w:sz w:val="28"/>
          <w:szCs w:val="28"/>
        </w:rPr>
      </w:pPr>
      <w:r w:rsidRPr="00A60BC7">
        <w:rPr>
          <w:rFonts w:ascii="Arial" w:hAnsi="Arial"/>
          <w:sz w:val="28"/>
          <w:szCs w:val="28"/>
        </w:rPr>
        <w:t>Damage created to footways and tactile paving by vehicles mounting the pavement</w:t>
      </w:r>
      <w:r w:rsidR="00A60BC7">
        <w:rPr>
          <w:rFonts w:ascii="Arial" w:hAnsi="Arial"/>
          <w:sz w:val="28"/>
          <w:szCs w:val="28"/>
        </w:rPr>
        <w:t>.</w:t>
      </w:r>
    </w:p>
    <w:p w:rsidR="00A60BC7" w:rsidRPr="00A60BC7" w:rsidRDefault="00A60BC7" w:rsidP="00A60BC7">
      <w:pPr>
        <w:pStyle w:val="ListParagraph"/>
        <w:rPr>
          <w:rFonts w:ascii="Arial" w:hAnsi="Arial"/>
          <w:sz w:val="28"/>
          <w:szCs w:val="28"/>
        </w:rPr>
      </w:pPr>
    </w:p>
    <w:p w:rsidR="00DD65F9" w:rsidRDefault="00A60BC7" w:rsidP="00DD65F9">
      <w:pPr>
        <w:pStyle w:val="ListParagraph"/>
        <w:numPr>
          <w:ilvl w:val="0"/>
          <w:numId w:val="3"/>
        </w:numPr>
        <w:rPr>
          <w:rFonts w:ascii="Arial" w:hAnsi="Arial"/>
          <w:sz w:val="28"/>
          <w:szCs w:val="28"/>
        </w:rPr>
      </w:pPr>
      <w:r w:rsidRPr="00A60BC7">
        <w:rPr>
          <w:rFonts w:ascii="Arial" w:hAnsi="Arial"/>
          <w:sz w:val="28"/>
          <w:szCs w:val="28"/>
        </w:rPr>
        <w:t>The benefits of u</w:t>
      </w:r>
      <w:r w:rsidR="00E818E9" w:rsidRPr="00A60BC7">
        <w:rPr>
          <w:rFonts w:ascii="Arial" w:hAnsi="Arial"/>
          <w:sz w:val="28"/>
          <w:szCs w:val="28"/>
        </w:rPr>
        <w:t>sing bollards to prevent vehicles mounting the pa</w:t>
      </w:r>
      <w:r w:rsidRPr="00A60BC7">
        <w:rPr>
          <w:rFonts w:ascii="Arial" w:hAnsi="Arial"/>
          <w:sz w:val="28"/>
          <w:szCs w:val="28"/>
        </w:rPr>
        <w:t>vements</w:t>
      </w:r>
      <w:r>
        <w:rPr>
          <w:rFonts w:ascii="Arial" w:hAnsi="Arial"/>
          <w:sz w:val="28"/>
          <w:szCs w:val="28"/>
        </w:rPr>
        <w:t>.</w:t>
      </w:r>
      <w:r w:rsidRPr="00A60BC7">
        <w:rPr>
          <w:rFonts w:ascii="Arial" w:hAnsi="Arial"/>
          <w:sz w:val="28"/>
          <w:szCs w:val="28"/>
        </w:rPr>
        <w:t xml:space="preserve"> </w:t>
      </w:r>
    </w:p>
    <w:p w:rsidR="00522753" w:rsidRDefault="00522753" w:rsidP="000375D6">
      <w:pPr>
        <w:rPr>
          <w:szCs w:val="28"/>
        </w:rPr>
      </w:pPr>
    </w:p>
    <w:p w:rsidR="00A60BC7" w:rsidRPr="000A596B" w:rsidRDefault="00A60BC7" w:rsidP="00E818E9">
      <w:pPr>
        <w:pStyle w:val="ListParagraph"/>
        <w:numPr>
          <w:ilvl w:val="0"/>
          <w:numId w:val="3"/>
        </w:numPr>
        <w:rPr>
          <w:rFonts w:ascii="Arial" w:hAnsi="Arial"/>
          <w:sz w:val="28"/>
          <w:szCs w:val="28"/>
        </w:rPr>
      </w:pPr>
      <w:r w:rsidRPr="00A60BC7">
        <w:rPr>
          <w:rFonts w:ascii="Arial" w:hAnsi="Arial"/>
          <w:sz w:val="28"/>
          <w:szCs w:val="28"/>
        </w:rPr>
        <w:t>T</w:t>
      </w:r>
      <w:r w:rsidR="00E818E9" w:rsidRPr="00A60BC7">
        <w:rPr>
          <w:rFonts w:ascii="Arial" w:hAnsi="Arial"/>
          <w:sz w:val="28"/>
          <w:szCs w:val="28"/>
        </w:rPr>
        <w:t xml:space="preserve">he legality or </w:t>
      </w:r>
      <w:r w:rsidRPr="00A60BC7">
        <w:rPr>
          <w:rFonts w:ascii="Arial" w:hAnsi="Arial"/>
          <w:sz w:val="28"/>
          <w:szCs w:val="28"/>
        </w:rPr>
        <w:t>otherwise of powered wheelchair users</w:t>
      </w:r>
      <w:r w:rsidR="00E818E9" w:rsidRPr="00A60BC7">
        <w:rPr>
          <w:rFonts w:ascii="Arial" w:hAnsi="Arial"/>
          <w:sz w:val="28"/>
          <w:szCs w:val="28"/>
        </w:rPr>
        <w:t xml:space="preserve"> travelling on the carriageway</w:t>
      </w:r>
      <w:r>
        <w:rPr>
          <w:rFonts w:ascii="Arial" w:hAnsi="Arial"/>
          <w:sz w:val="28"/>
          <w:szCs w:val="28"/>
        </w:rPr>
        <w:t xml:space="preserve"> when forced off footways by vehicles parked on pavements</w:t>
      </w:r>
      <w:r w:rsidR="00E818E9" w:rsidRPr="00A60BC7">
        <w:rPr>
          <w:rFonts w:ascii="Arial" w:hAnsi="Arial"/>
          <w:sz w:val="28"/>
          <w:szCs w:val="28"/>
        </w:rPr>
        <w:t xml:space="preserve">. </w:t>
      </w:r>
    </w:p>
    <w:p w:rsidR="00E818E9" w:rsidRDefault="00E818E9" w:rsidP="00E818E9">
      <w:pPr>
        <w:rPr>
          <w:szCs w:val="28"/>
        </w:rPr>
      </w:pPr>
      <w:r>
        <w:rPr>
          <w:szCs w:val="28"/>
        </w:rPr>
        <w:t xml:space="preserve">A number of specific examples were </w:t>
      </w:r>
      <w:r w:rsidR="00DD65F9">
        <w:rPr>
          <w:szCs w:val="28"/>
        </w:rPr>
        <w:t>cited</w:t>
      </w:r>
      <w:r>
        <w:rPr>
          <w:szCs w:val="28"/>
        </w:rPr>
        <w:t xml:space="preserve"> </w:t>
      </w:r>
      <w:r w:rsidR="00DD65F9">
        <w:rPr>
          <w:szCs w:val="28"/>
        </w:rPr>
        <w:t>(</w:t>
      </w:r>
      <w:r>
        <w:rPr>
          <w:szCs w:val="28"/>
        </w:rPr>
        <w:t xml:space="preserve">the road to Moira train station and streets around </w:t>
      </w:r>
      <w:proofErr w:type="spellStart"/>
      <w:r>
        <w:rPr>
          <w:szCs w:val="28"/>
        </w:rPr>
        <w:t>Ravenhill</w:t>
      </w:r>
      <w:proofErr w:type="spellEnd"/>
      <w:r>
        <w:rPr>
          <w:szCs w:val="28"/>
        </w:rPr>
        <w:t xml:space="preserve"> during matches</w:t>
      </w:r>
      <w:r w:rsidR="00DD65F9">
        <w:rPr>
          <w:szCs w:val="28"/>
        </w:rPr>
        <w:t>)</w:t>
      </w:r>
      <w:r>
        <w:rPr>
          <w:szCs w:val="28"/>
        </w:rPr>
        <w:t xml:space="preserve"> to highlight the impact of pavement parking on individuals and communities.</w:t>
      </w:r>
    </w:p>
    <w:p w:rsidR="00E818E9" w:rsidRDefault="00E818E9" w:rsidP="00E818E9">
      <w:pPr>
        <w:rPr>
          <w:szCs w:val="28"/>
        </w:rPr>
      </w:pPr>
    </w:p>
    <w:p w:rsidR="00E818E9" w:rsidRDefault="00E818E9" w:rsidP="00E818E9">
      <w:pPr>
        <w:rPr>
          <w:szCs w:val="28"/>
        </w:rPr>
      </w:pPr>
      <w:r>
        <w:rPr>
          <w:szCs w:val="28"/>
        </w:rPr>
        <w:t xml:space="preserve">The responses from the panel reflected the vagaries of the legal position </w:t>
      </w:r>
      <w:r w:rsidR="00DC4997">
        <w:rPr>
          <w:szCs w:val="28"/>
        </w:rPr>
        <w:t>around obstructions of the footway and judgements used when making decisions about what is enforced and was is not</w:t>
      </w:r>
      <w:r>
        <w:rPr>
          <w:szCs w:val="28"/>
        </w:rPr>
        <w:t>, a lack of clarity in terms of who is responsible for enforcement and a lack of resource to carry out enforcement.</w:t>
      </w:r>
    </w:p>
    <w:p w:rsidR="00E818E9" w:rsidRDefault="00E818E9" w:rsidP="00744DC9"/>
    <w:p w:rsidR="0057767B" w:rsidRPr="00DC4997" w:rsidRDefault="00DC4997" w:rsidP="00744DC9">
      <w:pPr>
        <w:rPr>
          <w:i/>
        </w:rPr>
      </w:pPr>
      <w:r w:rsidRPr="00DC4997">
        <w:rPr>
          <w:i/>
        </w:rPr>
        <w:t>Roundtable discussions</w:t>
      </w:r>
    </w:p>
    <w:p w:rsidR="0057767B" w:rsidRDefault="0057767B" w:rsidP="00744DC9"/>
    <w:p w:rsidR="00DC4997" w:rsidRDefault="00DC4997" w:rsidP="00DC4997">
      <w:pPr>
        <w:rPr>
          <w:szCs w:val="28"/>
        </w:rPr>
      </w:pPr>
      <w:r>
        <w:rPr>
          <w:szCs w:val="28"/>
        </w:rPr>
        <w:t xml:space="preserve">There was a significant amount of detailed feedback recorded at each table. </w:t>
      </w:r>
      <w:r w:rsidR="00DD65F9">
        <w:rPr>
          <w:szCs w:val="28"/>
        </w:rPr>
        <w:t>H</w:t>
      </w:r>
      <w:r>
        <w:rPr>
          <w:szCs w:val="28"/>
        </w:rPr>
        <w:t>owever a number of clear issues and themes emerged from the feedback. In summary these were:</w:t>
      </w:r>
    </w:p>
    <w:p w:rsidR="00DC4997" w:rsidRDefault="00DC4997" w:rsidP="00DC4997">
      <w:pPr>
        <w:rPr>
          <w:szCs w:val="28"/>
        </w:rPr>
      </w:pPr>
    </w:p>
    <w:p w:rsidR="00DC4997" w:rsidRDefault="00DC4997" w:rsidP="00DC4997">
      <w:pPr>
        <w:pStyle w:val="ListParagraph"/>
        <w:numPr>
          <w:ilvl w:val="0"/>
          <w:numId w:val="4"/>
        </w:numPr>
        <w:rPr>
          <w:rFonts w:ascii="Arial" w:hAnsi="Arial"/>
          <w:sz w:val="28"/>
          <w:szCs w:val="28"/>
        </w:rPr>
      </w:pPr>
      <w:r>
        <w:rPr>
          <w:rFonts w:ascii="Arial" w:hAnsi="Arial"/>
          <w:sz w:val="28"/>
          <w:szCs w:val="28"/>
        </w:rPr>
        <w:t>A s</w:t>
      </w:r>
      <w:r w:rsidRPr="00503D60">
        <w:rPr>
          <w:rFonts w:ascii="Arial" w:hAnsi="Arial"/>
          <w:sz w:val="28"/>
          <w:szCs w:val="28"/>
        </w:rPr>
        <w:t>trong feeling that pedestrians face too many barrier</w:t>
      </w:r>
      <w:r>
        <w:rPr>
          <w:rFonts w:ascii="Arial" w:hAnsi="Arial"/>
          <w:sz w:val="28"/>
          <w:szCs w:val="28"/>
        </w:rPr>
        <w:t>s.</w:t>
      </w:r>
    </w:p>
    <w:p w:rsidR="000A596B"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Pr>
          <w:rFonts w:ascii="Arial" w:hAnsi="Arial"/>
          <w:sz w:val="28"/>
          <w:szCs w:val="28"/>
        </w:rPr>
        <w:t>Strong support for a change in culture towards one that genuinely prioritises pedestrian journeys.</w:t>
      </w:r>
    </w:p>
    <w:p w:rsidR="000A596B" w:rsidRPr="00503D60"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sidRPr="00503D60">
        <w:rPr>
          <w:rFonts w:ascii="Arial" w:hAnsi="Arial"/>
          <w:sz w:val="28"/>
          <w:szCs w:val="28"/>
        </w:rPr>
        <w:t xml:space="preserve">Strong support for legislation to tackle pavement parking </w:t>
      </w:r>
      <w:r>
        <w:rPr>
          <w:rFonts w:ascii="Arial" w:hAnsi="Arial"/>
          <w:sz w:val="28"/>
          <w:szCs w:val="28"/>
        </w:rPr>
        <w:t>(recognising</w:t>
      </w:r>
      <w:r w:rsidRPr="00503D60">
        <w:rPr>
          <w:rFonts w:ascii="Arial" w:hAnsi="Arial"/>
          <w:sz w:val="28"/>
          <w:szCs w:val="28"/>
        </w:rPr>
        <w:t xml:space="preserve"> this would not solve the problem</w:t>
      </w:r>
      <w:r>
        <w:rPr>
          <w:rFonts w:ascii="Arial" w:hAnsi="Arial"/>
          <w:sz w:val="28"/>
          <w:szCs w:val="28"/>
        </w:rPr>
        <w:t xml:space="preserve"> on its own)</w:t>
      </w:r>
      <w:r w:rsidRPr="00503D60">
        <w:rPr>
          <w:rFonts w:ascii="Arial" w:hAnsi="Arial"/>
          <w:sz w:val="28"/>
          <w:szCs w:val="28"/>
        </w:rPr>
        <w:t xml:space="preserve">. </w:t>
      </w:r>
    </w:p>
    <w:p w:rsidR="000A596B" w:rsidRPr="00503D60"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Pr>
          <w:rFonts w:ascii="Arial" w:hAnsi="Arial"/>
          <w:sz w:val="28"/>
          <w:szCs w:val="28"/>
        </w:rPr>
        <w:t>Strong s</w:t>
      </w:r>
      <w:r w:rsidRPr="00503D60">
        <w:rPr>
          <w:rFonts w:ascii="Arial" w:hAnsi="Arial"/>
          <w:sz w:val="28"/>
          <w:szCs w:val="28"/>
        </w:rPr>
        <w:t>upport for a zero tolerance approach to A Boards and other unauthorized street clutter.</w:t>
      </w:r>
    </w:p>
    <w:p w:rsidR="000A596B" w:rsidRPr="00503D60"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Pr>
          <w:rFonts w:ascii="Arial" w:hAnsi="Arial"/>
          <w:sz w:val="28"/>
          <w:szCs w:val="28"/>
        </w:rPr>
        <w:t>Strong s</w:t>
      </w:r>
      <w:r w:rsidRPr="00503D60">
        <w:rPr>
          <w:rFonts w:ascii="Arial" w:hAnsi="Arial"/>
          <w:sz w:val="28"/>
          <w:szCs w:val="28"/>
        </w:rPr>
        <w:t>upport for making parking acros</w:t>
      </w:r>
      <w:r>
        <w:rPr>
          <w:rFonts w:ascii="Arial" w:hAnsi="Arial"/>
          <w:sz w:val="28"/>
          <w:szCs w:val="28"/>
        </w:rPr>
        <w:t>s dropped kerbs enforceable.</w:t>
      </w:r>
    </w:p>
    <w:p w:rsidR="000A596B"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Pr>
          <w:rFonts w:ascii="Arial" w:hAnsi="Arial"/>
          <w:sz w:val="28"/>
          <w:szCs w:val="28"/>
        </w:rPr>
        <w:t xml:space="preserve">Support </w:t>
      </w:r>
      <w:r w:rsidRPr="00503D60">
        <w:rPr>
          <w:rFonts w:ascii="Arial" w:hAnsi="Arial"/>
          <w:sz w:val="28"/>
          <w:szCs w:val="28"/>
        </w:rPr>
        <w:t>protecting dropped kerbs</w:t>
      </w:r>
      <w:r>
        <w:rPr>
          <w:rFonts w:ascii="Arial" w:hAnsi="Arial"/>
          <w:sz w:val="28"/>
          <w:szCs w:val="28"/>
        </w:rPr>
        <w:t xml:space="preserve"> and associated tactile paving by</w:t>
      </w:r>
      <w:r w:rsidRPr="00503D60">
        <w:rPr>
          <w:rFonts w:ascii="Arial" w:hAnsi="Arial"/>
          <w:sz w:val="28"/>
          <w:szCs w:val="28"/>
        </w:rPr>
        <w:t xml:space="preserve"> using bollards.</w:t>
      </w:r>
    </w:p>
    <w:p w:rsidR="000A596B" w:rsidRPr="00503D60"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sidRPr="00503D60">
        <w:rPr>
          <w:rFonts w:ascii="Arial" w:hAnsi="Arial"/>
          <w:sz w:val="28"/>
          <w:szCs w:val="28"/>
        </w:rPr>
        <w:t>Recognition that enforcement needs to be resourced.</w:t>
      </w:r>
    </w:p>
    <w:p w:rsidR="000A596B" w:rsidRPr="00503D60"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sidRPr="00503D60">
        <w:rPr>
          <w:rFonts w:ascii="Arial" w:hAnsi="Arial"/>
          <w:sz w:val="28"/>
          <w:szCs w:val="28"/>
        </w:rPr>
        <w:t xml:space="preserve">Support for more education and awareness </w:t>
      </w:r>
      <w:proofErr w:type="gramStart"/>
      <w:r w:rsidRPr="00503D60">
        <w:rPr>
          <w:rFonts w:ascii="Arial" w:hAnsi="Arial"/>
          <w:sz w:val="28"/>
          <w:szCs w:val="28"/>
        </w:rPr>
        <w:t>raising</w:t>
      </w:r>
      <w:proofErr w:type="gramEnd"/>
      <w:r w:rsidRPr="00503D60">
        <w:rPr>
          <w:rFonts w:ascii="Arial" w:hAnsi="Arial"/>
          <w:sz w:val="28"/>
          <w:szCs w:val="28"/>
        </w:rPr>
        <w:t xml:space="preserve"> with the public and businesses.</w:t>
      </w:r>
    </w:p>
    <w:p w:rsidR="000A596B" w:rsidRPr="00503D60" w:rsidRDefault="000A596B" w:rsidP="000A596B">
      <w:pPr>
        <w:pStyle w:val="ListParagraph"/>
        <w:rPr>
          <w:rFonts w:ascii="Arial" w:hAnsi="Arial"/>
          <w:sz w:val="28"/>
          <w:szCs w:val="28"/>
        </w:rPr>
      </w:pPr>
    </w:p>
    <w:p w:rsidR="000A596B" w:rsidRPr="000A596B" w:rsidRDefault="00DC4997" w:rsidP="000A596B">
      <w:pPr>
        <w:pStyle w:val="ListParagraph"/>
        <w:numPr>
          <w:ilvl w:val="0"/>
          <w:numId w:val="4"/>
        </w:numPr>
        <w:rPr>
          <w:rFonts w:ascii="Arial" w:hAnsi="Arial"/>
          <w:sz w:val="28"/>
          <w:szCs w:val="28"/>
        </w:rPr>
      </w:pPr>
      <w:r w:rsidRPr="00503D60">
        <w:rPr>
          <w:rFonts w:ascii="Arial" w:hAnsi="Arial"/>
          <w:sz w:val="28"/>
          <w:szCs w:val="28"/>
        </w:rPr>
        <w:t xml:space="preserve">Clear desire for statutory agencies to work </w:t>
      </w:r>
      <w:r w:rsidR="00B83BED">
        <w:rPr>
          <w:rFonts w:ascii="Arial" w:hAnsi="Arial"/>
          <w:sz w:val="28"/>
          <w:szCs w:val="28"/>
        </w:rPr>
        <w:t xml:space="preserve">more closely </w:t>
      </w:r>
      <w:r w:rsidRPr="00503D60">
        <w:rPr>
          <w:rFonts w:ascii="Arial" w:hAnsi="Arial"/>
          <w:sz w:val="28"/>
          <w:szCs w:val="28"/>
        </w:rPr>
        <w:t>together with clear lines of responsibility</w:t>
      </w:r>
    </w:p>
    <w:p w:rsidR="000A596B" w:rsidRDefault="00DC4997" w:rsidP="000A596B">
      <w:pPr>
        <w:rPr>
          <w:szCs w:val="28"/>
        </w:rPr>
      </w:pPr>
      <w:r w:rsidRPr="000A596B">
        <w:rPr>
          <w:szCs w:val="28"/>
        </w:rPr>
        <w:t xml:space="preserve">Many other </w:t>
      </w:r>
      <w:r w:rsidR="000A596B">
        <w:rPr>
          <w:szCs w:val="28"/>
        </w:rPr>
        <w:t>issues were raised highlighting difficulties encountered as pedestrians. These included:</w:t>
      </w:r>
    </w:p>
    <w:p w:rsidR="000A596B" w:rsidRDefault="000A596B" w:rsidP="000A596B">
      <w:pPr>
        <w:rPr>
          <w:szCs w:val="28"/>
        </w:rPr>
      </w:pPr>
    </w:p>
    <w:p w:rsidR="000A596B" w:rsidRDefault="000A596B" w:rsidP="000A596B">
      <w:pPr>
        <w:pStyle w:val="ListParagraph"/>
        <w:numPr>
          <w:ilvl w:val="0"/>
          <w:numId w:val="5"/>
        </w:numPr>
        <w:rPr>
          <w:rFonts w:ascii="Arial" w:hAnsi="Arial"/>
          <w:sz w:val="28"/>
          <w:szCs w:val="28"/>
        </w:rPr>
      </w:pPr>
      <w:r w:rsidRPr="000A596B">
        <w:rPr>
          <w:rFonts w:ascii="Arial" w:hAnsi="Arial"/>
          <w:sz w:val="28"/>
          <w:szCs w:val="28"/>
        </w:rPr>
        <w:t>Obstructions created</w:t>
      </w:r>
      <w:r w:rsidR="00DC4997" w:rsidRPr="000A596B">
        <w:rPr>
          <w:rFonts w:ascii="Arial" w:hAnsi="Arial"/>
          <w:sz w:val="28"/>
          <w:szCs w:val="28"/>
        </w:rPr>
        <w:t xml:space="preserve"> </w:t>
      </w:r>
      <w:r w:rsidR="00B83BED">
        <w:rPr>
          <w:rFonts w:ascii="Arial" w:hAnsi="Arial"/>
          <w:sz w:val="28"/>
          <w:szCs w:val="28"/>
        </w:rPr>
        <w:t xml:space="preserve">by </w:t>
      </w:r>
      <w:r w:rsidR="00DC4997" w:rsidRPr="000A596B">
        <w:rPr>
          <w:rFonts w:ascii="Arial" w:hAnsi="Arial"/>
          <w:sz w:val="28"/>
          <w:szCs w:val="28"/>
        </w:rPr>
        <w:t>pavement cafes</w:t>
      </w:r>
      <w:r w:rsidRPr="000A596B">
        <w:rPr>
          <w:rFonts w:ascii="Arial" w:hAnsi="Arial"/>
          <w:sz w:val="28"/>
          <w:szCs w:val="28"/>
        </w:rPr>
        <w:t xml:space="preserve"> and shop displays.</w:t>
      </w:r>
    </w:p>
    <w:p w:rsidR="000A596B" w:rsidRPr="000A596B" w:rsidRDefault="00DC4997" w:rsidP="000A596B">
      <w:pPr>
        <w:pStyle w:val="ListParagraph"/>
        <w:rPr>
          <w:rFonts w:ascii="Arial" w:hAnsi="Arial"/>
          <w:sz w:val="28"/>
          <w:szCs w:val="28"/>
        </w:rPr>
      </w:pPr>
      <w:r w:rsidRPr="000A596B">
        <w:rPr>
          <w:rFonts w:ascii="Arial" w:hAnsi="Arial"/>
          <w:sz w:val="28"/>
          <w:szCs w:val="28"/>
        </w:rPr>
        <w:t xml:space="preserve"> </w:t>
      </w:r>
    </w:p>
    <w:p w:rsidR="000A596B" w:rsidRPr="000A596B" w:rsidRDefault="000A596B" w:rsidP="000A596B">
      <w:pPr>
        <w:pStyle w:val="ListParagraph"/>
        <w:numPr>
          <w:ilvl w:val="0"/>
          <w:numId w:val="5"/>
        </w:numPr>
        <w:rPr>
          <w:rFonts w:ascii="Arial" w:hAnsi="Arial"/>
          <w:sz w:val="28"/>
          <w:szCs w:val="28"/>
        </w:rPr>
      </w:pPr>
      <w:r w:rsidRPr="000A596B">
        <w:rPr>
          <w:rFonts w:ascii="Arial" w:hAnsi="Arial"/>
          <w:sz w:val="28"/>
          <w:szCs w:val="28"/>
        </w:rPr>
        <w:t>The poor condition of some footways.</w:t>
      </w:r>
    </w:p>
    <w:p w:rsidR="000A596B" w:rsidRPr="000A596B" w:rsidRDefault="000A596B" w:rsidP="000A596B">
      <w:pPr>
        <w:pStyle w:val="ListParagraph"/>
        <w:rPr>
          <w:rFonts w:ascii="Arial" w:hAnsi="Arial"/>
          <w:sz w:val="28"/>
          <w:szCs w:val="28"/>
        </w:rPr>
      </w:pPr>
    </w:p>
    <w:p w:rsidR="000A596B" w:rsidRPr="000A596B" w:rsidRDefault="000A596B" w:rsidP="000A596B">
      <w:pPr>
        <w:pStyle w:val="ListParagraph"/>
        <w:numPr>
          <w:ilvl w:val="0"/>
          <w:numId w:val="5"/>
        </w:numPr>
        <w:rPr>
          <w:rFonts w:ascii="Arial" w:hAnsi="Arial"/>
          <w:sz w:val="28"/>
          <w:szCs w:val="28"/>
        </w:rPr>
      </w:pPr>
      <w:r w:rsidRPr="000A596B">
        <w:rPr>
          <w:rFonts w:ascii="Arial" w:hAnsi="Arial"/>
          <w:sz w:val="28"/>
          <w:szCs w:val="28"/>
        </w:rPr>
        <w:t xml:space="preserve">The </w:t>
      </w:r>
      <w:r w:rsidR="00DC4997" w:rsidRPr="000A596B">
        <w:rPr>
          <w:rFonts w:ascii="Arial" w:hAnsi="Arial"/>
          <w:sz w:val="28"/>
          <w:szCs w:val="28"/>
        </w:rPr>
        <w:t xml:space="preserve">lack of safe and accessible </w:t>
      </w:r>
      <w:r w:rsidRPr="000A596B">
        <w:rPr>
          <w:rFonts w:ascii="Arial" w:hAnsi="Arial"/>
          <w:sz w:val="28"/>
          <w:szCs w:val="28"/>
        </w:rPr>
        <w:t>pedestrian crossing opportunities in many locations.</w:t>
      </w:r>
    </w:p>
    <w:p w:rsidR="000A596B" w:rsidRPr="000A596B" w:rsidRDefault="000A596B" w:rsidP="000A596B">
      <w:pPr>
        <w:pStyle w:val="ListParagraph"/>
        <w:rPr>
          <w:rFonts w:ascii="Arial" w:hAnsi="Arial"/>
          <w:sz w:val="28"/>
          <w:szCs w:val="28"/>
        </w:rPr>
      </w:pPr>
    </w:p>
    <w:p w:rsidR="000A596B" w:rsidRPr="000A596B" w:rsidRDefault="000A596B" w:rsidP="000A596B">
      <w:pPr>
        <w:pStyle w:val="ListParagraph"/>
        <w:numPr>
          <w:ilvl w:val="0"/>
          <w:numId w:val="5"/>
        </w:numPr>
        <w:rPr>
          <w:rFonts w:ascii="Arial" w:hAnsi="Arial"/>
          <w:sz w:val="28"/>
          <w:szCs w:val="28"/>
        </w:rPr>
      </w:pPr>
      <w:r w:rsidRPr="000A596B">
        <w:rPr>
          <w:rFonts w:ascii="Arial" w:hAnsi="Arial"/>
          <w:sz w:val="28"/>
          <w:szCs w:val="28"/>
        </w:rPr>
        <w:t>A</w:t>
      </w:r>
      <w:r w:rsidR="00DC4997" w:rsidRPr="000A596B">
        <w:rPr>
          <w:rFonts w:ascii="Arial" w:hAnsi="Arial"/>
          <w:sz w:val="28"/>
          <w:szCs w:val="28"/>
        </w:rPr>
        <w:t>ccessibility</w:t>
      </w:r>
      <w:r w:rsidRPr="000A596B">
        <w:rPr>
          <w:rFonts w:ascii="Arial" w:hAnsi="Arial"/>
          <w:sz w:val="28"/>
          <w:szCs w:val="28"/>
        </w:rPr>
        <w:t xml:space="preserve"> difficulties</w:t>
      </w:r>
      <w:r w:rsidR="00DC4997" w:rsidRPr="000A596B">
        <w:rPr>
          <w:rFonts w:ascii="Arial" w:hAnsi="Arial"/>
          <w:sz w:val="28"/>
          <w:szCs w:val="28"/>
        </w:rPr>
        <w:t xml:space="preserve"> created as a result of street works</w:t>
      </w:r>
      <w:r w:rsidRPr="000A596B">
        <w:rPr>
          <w:rFonts w:ascii="Arial" w:hAnsi="Arial"/>
          <w:sz w:val="28"/>
          <w:szCs w:val="28"/>
        </w:rPr>
        <w:t>.</w:t>
      </w:r>
    </w:p>
    <w:p w:rsidR="00941A54" w:rsidRDefault="00DC4997" w:rsidP="00744DC9">
      <w:pPr>
        <w:rPr>
          <w:szCs w:val="28"/>
        </w:rPr>
      </w:pPr>
      <w:r>
        <w:rPr>
          <w:szCs w:val="28"/>
        </w:rPr>
        <w:t>One comment</w:t>
      </w:r>
      <w:r w:rsidR="000A596B">
        <w:rPr>
          <w:szCs w:val="28"/>
        </w:rPr>
        <w:t xml:space="preserve"> captured the positive mood of the audience perfectly</w:t>
      </w:r>
      <w:r w:rsidR="00B83BED">
        <w:rPr>
          <w:szCs w:val="28"/>
        </w:rPr>
        <w:t>,</w:t>
      </w:r>
      <w:r w:rsidR="000A596B">
        <w:rPr>
          <w:szCs w:val="28"/>
        </w:rPr>
        <w:t xml:space="preserve"> highlighting </w:t>
      </w:r>
      <w:r w:rsidR="00B83BED">
        <w:rPr>
          <w:szCs w:val="28"/>
        </w:rPr>
        <w:t>“</w:t>
      </w:r>
      <w:r>
        <w:rPr>
          <w:szCs w:val="28"/>
        </w:rPr>
        <w:t xml:space="preserve">the ability of society to adapt to changes that clearly have a public benefit and address what </w:t>
      </w:r>
      <w:r w:rsidR="000A596B">
        <w:rPr>
          <w:szCs w:val="28"/>
        </w:rPr>
        <w:t>should b</w:t>
      </w:r>
      <w:r>
        <w:rPr>
          <w:szCs w:val="28"/>
        </w:rPr>
        <w:t>e</w:t>
      </w:r>
      <w:r w:rsidR="000A596B">
        <w:rPr>
          <w:szCs w:val="28"/>
        </w:rPr>
        <w:t xml:space="preserve"> viewed anti social behaviour</w:t>
      </w:r>
      <w:r w:rsidR="00B83BED">
        <w:rPr>
          <w:szCs w:val="28"/>
        </w:rPr>
        <w:t>”</w:t>
      </w:r>
      <w:r w:rsidR="000A596B">
        <w:rPr>
          <w:szCs w:val="28"/>
        </w:rPr>
        <w:t xml:space="preserve">. </w:t>
      </w:r>
      <w:r w:rsidR="00B83BED">
        <w:rPr>
          <w:szCs w:val="28"/>
        </w:rPr>
        <w:t>As examples participants referred to</w:t>
      </w:r>
      <w:r w:rsidR="00C05F47">
        <w:rPr>
          <w:szCs w:val="28"/>
        </w:rPr>
        <w:t xml:space="preserve"> making the</w:t>
      </w:r>
      <w:r>
        <w:rPr>
          <w:szCs w:val="28"/>
        </w:rPr>
        <w:t xml:space="preserve"> wearing seatbelts</w:t>
      </w:r>
      <w:r w:rsidR="00C05F47">
        <w:rPr>
          <w:szCs w:val="28"/>
        </w:rPr>
        <w:t xml:space="preserve"> compulsory</w:t>
      </w:r>
      <w:r>
        <w:rPr>
          <w:szCs w:val="28"/>
        </w:rPr>
        <w:t xml:space="preserve">, </w:t>
      </w:r>
      <w:r w:rsidR="00C05F47">
        <w:rPr>
          <w:szCs w:val="28"/>
        </w:rPr>
        <w:t xml:space="preserve">tackling </w:t>
      </w:r>
      <w:r>
        <w:rPr>
          <w:szCs w:val="28"/>
        </w:rPr>
        <w:t>drink driving and the</w:t>
      </w:r>
      <w:r w:rsidR="00C05F47">
        <w:rPr>
          <w:szCs w:val="28"/>
        </w:rPr>
        <w:t xml:space="preserve"> introduction of the</w:t>
      </w:r>
      <w:r>
        <w:rPr>
          <w:szCs w:val="28"/>
        </w:rPr>
        <w:t xml:space="preserve"> plastic bag levy.</w:t>
      </w:r>
    </w:p>
    <w:p w:rsidR="006C3B8F" w:rsidRPr="006C3B8F" w:rsidRDefault="006C3B8F" w:rsidP="00744DC9">
      <w:pPr>
        <w:rPr>
          <w:szCs w:val="28"/>
        </w:rPr>
      </w:pPr>
    </w:p>
    <w:p w:rsidR="00C05F47" w:rsidRDefault="0020644A" w:rsidP="00744DC9">
      <w:pPr>
        <w:rPr>
          <w:b/>
        </w:rPr>
      </w:pPr>
      <w:r>
        <w:rPr>
          <w:b/>
        </w:rPr>
        <w:t>Review</w:t>
      </w:r>
      <w:r w:rsidRPr="00C05F47">
        <w:rPr>
          <w:b/>
        </w:rPr>
        <w:t xml:space="preserve"> </w:t>
      </w:r>
      <w:r w:rsidR="001F04E6">
        <w:rPr>
          <w:b/>
        </w:rPr>
        <w:t>of the workshop</w:t>
      </w:r>
    </w:p>
    <w:p w:rsidR="00C05F47" w:rsidRDefault="00C05F47" w:rsidP="00744DC9">
      <w:pPr>
        <w:rPr>
          <w:b/>
        </w:rPr>
      </w:pPr>
    </w:p>
    <w:p w:rsidR="0020644A" w:rsidRDefault="0020644A" w:rsidP="00744DC9">
      <w:r>
        <w:lastRenderedPageBreak/>
        <w:t>The views expressed during the Workshop may be considered to fa</w:t>
      </w:r>
      <w:r w:rsidR="00F07AE0">
        <w:t>l</w:t>
      </w:r>
      <w:r>
        <w:t>l into the following key messages:-</w:t>
      </w:r>
    </w:p>
    <w:p w:rsidR="0020644A" w:rsidRDefault="0020644A" w:rsidP="00744DC9"/>
    <w:p w:rsidR="00C05F47" w:rsidRDefault="00C05F47" w:rsidP="00744DC9">
      <w:r>
        <w:t xml:space="preserve">Pedestrian journeys </w:t>
      </w:r>
      <w:r w:rsidR="0020644A">
        <w:t xml:space="preserve">are recognised as </w:t>
      </w:r>
      <w:r>
        <w:t xml:space="preserve">an essential part of accessible and inclusive transport system. Almost every journey </w:t>
      </w:r>
      <w:r w:rsidR="0020644A">
        <w:t>made</w:t>
      </w:r>
      <w:r>
        <w:t xml:space="preserve"> involves walking or wheeling and any barriers in the pedestrian environment will make these journeys difficult or impossible</w:t>
      </w:r>
      <w:r w:rsidR="00E15FFD">
        <w:t xml:space="preserve"> for older people, disabled people and others</w:t>
      </w:r>
      <w:r>
        <w:t>.</w:t>
      </w:r>
    </w:p>
    <w:p w:rsidR="00C05F47" w:rsidRDefault="00C05F47" w:rsidP="00744DC9"/>
    <w:p w:rsidR="00C05F47" w:rsidRDefault="00187989" w:rsidP="00744DC9">
      <w:r>
        <w:t>Barriers that make pedestrian journeys difficult are complex and can include</w:t>
      </w:r>
      <w:r w:rsidR="00D247E1">
        <w:t>,</w:t>
      </w:r>
      <w:r>
        <w:t xml:space="preserve"> for example</w:t>
      </w:r>
      <w:r w:rsidR="00D247E1">
        <w:t>,</w:t>
      </w:r>
      <w:r>
        <w:t xml:space="preserve"> a lack of infrastructure or poor quality infrastructure that fails to meet even minimum standards of accessibility and usability. </w:t>
      </w:r>
      <w:r w:rsidR="008B3197">
        <w:t>The Pedestrian Workshop purposely didn’t focus of these issues but rather focused on barriers to pedestrian journeys created by the behaviour and acti</w:t>
      </w:r>
      <w:r w:rsidR="00D247E1">
        <w:t>vities of others</w:t>
      </w:r>
      <w:r w:rsidR="008B3197">
        <w:t>.</w:t>
      </w:r>
    </w:p>
    <w:p w:rsidR="008B3197" w:rsidRDefault="008B3197" w:rsidP="00744DC9"/>
    <w:p w:rsidR="00F07AE0" w:rsidRDefault="008B3197" w:rsidP="00744DC9">
      <w:r>
        <w:t xml:space="preserve">In the simplest possible terms the clear </w:t>
      </w:r>
      <w:r w:rsidR="0020644A">
        <w:t xml:space="preserve">message </w:t>
      </w:r>
      <w:r>
        <w:t>emerging from the workshop is that as a society we</w:t>
      </w:r>
      <w:r w:rsidR="00277D9E">
        <w:t xml:space="preserve"> have</w:t>
      </w:r>
      <w:r>
        <w:t xml:space="preserve"> clear choice about how we prior</w:t>
      </w:r>
      <w:r w:rsidR="006C3B8F">
        <w:t>itise people and their journeys:</w:t>
      </w:r>
    </w:p>
    <w:p w:rsidR="0020644A" w:rsidRDefault="008B3197" w:rsidP="00744DC9">
      <w:r>
        <w:t xml:space="preserve"> </w:t>
      </w:r>
    </w:p>
    <w:p w:rsidR="00522753" w:rsidRDefault="00107183" w:rsidP="00F07AE0">
      <w:pPr>
        <w:pStyle w:val="ListParagraph"/>
        <w:numPr>
          <w:ilvl w:val="0"/>
          <w:numId w:val="6"/>
        </w:numPr>
        <w:rPr>
          <w:rFonts w:cs="Arial"/>
          <w:szCs w:val="28"/>
        </w:rPr>
      </w:pPr>
      <w:r w:rsidRPr="00F07AE0">
        <w:rPr>
          <w:rFonts w:ascii="Arial" w:hAnsi="Arial" w:cs="Arial"/>
          <w:sz w:val="28"/>
          <w:szCs w:val="28"/>
        </w:rPr>
        <w:t>Do we prioritise people living in communities</w:t>
      </w:r>
      <w:r w:rsidR="00F07AE0">
        <w:rPr>
          <w:rFonts w:ascii="Arial" w:hAnsi="Arial" w:cs="Arial"/>
          <w:sz w:val="28"/>
          <w:szCs w:val="28"/>
        </w:rPr>
        <w:t xml:space="preserve"> such as those</w:t>
      </w:r>
      <w:r w:rsidRPr="00F07AE0">
        <w:rPr>
          <w:rFonts w:ascii="Arial" w:hAnsi="Arial" w:cs="Arial"/>
          <w:sz w:val="28"/>
          <w:szCs w:val="28"/>
        </w:rPr>
        <w:t xml:space="preserve"> close to Belfast City Centre or do we prioritise commuters travelling into Belfast </w:t>
      </w:r>
      <w:r w:rsidR="00AD1AC4">
        <w:rPr>
          <w:rFonts w:ascii="Arial" w:hAnsi="Arial" w:cs="Arial"/>
          <w:sz w:val="28"/>
          <w:szCs w:val="28"/>
        </w:rPr>
        <w:t xml:space="preserve">to </w:t>
      </w:r>
      <w:r w:rsidRPr="00F07AE0">
        <w:rPr>
          <w:rFonts w:ascii="Arial" w:hAnsi="Arial" w:cs="Arial"/>
          <w:sz w:val="28"/>
          <w:szCs w:val="28"/>
        </w:rPr>
        <w:t xml:space="preserve">work each day, parking and obstructing the footways? </w:t>
      </w:r>
    </w:p>
    <w:p w:rsidR="00522753" w:rsidRDefault="00107183" w:rsidP="00F07AE0">
      <w:pPr>
        <w:pStyle w:val="ListParagraph"/>
        <w:numPr>
          <w:ilvl w:val="0"/>
          <w:numId w:val="6"/>
        </w:numPr>
        <w:rPr>
          <w:rFonts w:cs="Arial"/>
          <w:szCs w:val="28"/>
        </w:rPr>
      </w:pPr>
      <w:r w:rsidRPr="00F07AE0">
        <w:rPr>
          <w:rFonts w:ascii="Arial" w:hAnsi="Arial" w:cs="Arial"/>
          <w:sz w:val="28"/>
          <w:szCs w:val="28"/>
        </w:rPr>
        <w:t xml:space="preserve">Do we prioritise people using busy footways in our towns and cities or do we give priority to deliberate placement of </w:t>
      </w:r>
      <w:proofErr w:type="gramStart"/>
      <w:r w:rsidRPr="00F07AE0">
        <w:rPr>
          <w:rFonts w:ascii="Arial" w:hAnsi="Arial" w:cs="Arial"/>
          <w:sz w:val="28"/>
          <w:szCs w:val="28"/>
        </w:rPr>
        <w:t>obstructions which</w:t>
      </w:r>
      <w:proofErr w:type="gramEnd"/>
      <w:r w:rsidRPr="00F07AE0">
        <w:rPr>
          <w:rFonts w:ascii="Arial" w:hAnsi="Arial" w:cs="Arial"/>
          <w:sz w:val="28"/>
          <w:szCs w:val="28"/>
        </w:rPr>
        <w:t xml:space="preserve"> narrow these footways? </w:t>
      </w:r>
    </w:p>
    <w:p w:rsidR="00C37E91" w:rsidRPr="00941A54" w:rsidRDefault="00107183" w:rsidP="00744DC9">
      <w:pPr>
        <w:pStyle w:val="ListParagraph"/>
        <w:numPr>
          <w:ilvl w:val="0"/>
          <w:numId w:val="6"/>
        </w:numPr>
        <w:rPr>
          <w:rFonts w:cs="Arial"/>
          <w:szCs w:val="28"/>
        </w:rPr>
      </w:pPr>
      <w:r w:rsidRPr="00F07AE0">
        <w:rPr>
          <w:rFonts w:ascii="Arial" w:hAnsi="Arial" w:cs="Arial"/>
          <w:sz w:val="28"/>
          <w:szCs w:val="28"/>
        </w:rPr>
        <w:t>Do we prioritise safe and accessible crossings provided for pedestrians or do we prioritise parking opportunities for vehicles?</w:t>
      </w:r>
    </w:p>
    <w:p w:rsidR="00C37E91" w:rsidRDefault="00685AD0" w:rsidP="00744DC9">
      <w:r>
        <w:t>The</w:t>
      </w:r>
      <w:r w:rsidR="007A1276">
        <w:t xml:space="preserve"> workshop </w:t>
      </w:r>
      <w:r>
        <w:t xml:space="preserve">discussions indicated </w:t>
      </w:r>
      <w:r w:rsidR="007A1276">
        <w:t xml:space="preserve">there </w:t>
      </w:r>
      <w:r w:rsidR="001F04E6">
        <w:t xml:space="preserve">is strong </w:t>
      </w:r>
      <w:r>
        <w:t xml:space="preserve">support for the </w:t>
      </w:r>
      <w:r w:rsidR="001F04E6">
        <w:t>argument that</w:t>
      </w:r>
      <w:r w:rsidR="00C37E91">
        <w:t xml:space="preserve"> currently as a society </w:t>
      </w:r>
      <w:r>
        <w:t xml:space="preserve">we often choose </w:t>
      </w:r>
      <w:r w:rsidR="00C37E91">
        <w:t>not to give priorit</w:t>
      </w:r>
      <w:r w:rsidR="00A14346">
        <w:t xml:space="preserve">y to </w:t>
      </w:r>
      <w:r w:rsidR="007A1276">
        <w:t xml:space="preserve">pedestrian journeys. This </w:t>
      </w:r>
      <w:r>
        <w:t xml:space="preserve">was </w:t>
      </w:r>
      <w:r w:rsidR="007A1276">
        <w:t>reflected in</w:t>
      </w:r>
      <w:r>
        <w:t xml:space="preserve"> statements about the</w:t>
      </w:r>
      <w:r w:rsidR="007A1276">
        <w:t xml:space="preserve"> lived </w:t>
      </w:r>
      <w:r w:rsidR="00A14346">
        <w:t>day-to-day</w:t>
      </w:r>
      <w:r w:rsidR="007A1276">
        <w:t xml:space="preserve"> experiences of disabled people, older people and others</w:t>
      </w:r>
      <w:r w:rsidR="00A14346">
        <w:t>. It is also reflected in limited</w:t>
      </w:r>
      <w:r w:rsidR="001F04E6">
        <w:t xml:space="preserve"> resources and</w:t>
      </w:r>
      <w:r w:rsidR="00A14346">
        <w:t xml:space="preserve"> enforcement powers </w:t>
      </w:r>
      <w:r>
        <w:t xml:space="preserve">available </w:t>
      </w:r>
      <w:r w:rsidR="00A14346">
        <w:t>to agencies involved in tackling these issues.</w:t>
      </w:r>
      <w:r w:rsidR="001F04E6">
        <w:t xml:space="preserve"> For Imtac, the clearest message coming </w:t>
      </w:r>
      <w:r>
        <w:t xml:space="preserve">from </w:t>
      </w:r>
      <w:r w:rsidR="001F04E6">
        <w:t>the workshop is that society needs to urgently rethink its values and priorities in relation to pedestrian journeys.</w:t>
      </w:r>
    </w:p>
    <w:p w:rsidR="00685AD0" w:rsidRDefault="00685AD0" w:rsidP="00744DC9"/>
    <w:p w:rsidR="00E15FFD" w:rsidRDefault="00E15FFD" w:rsidP="00744DC9"/>
    <w:p w:rsidR="00E15FFD" w:rsidRDefault="00E15FFD" w:rsidP="00744DC9">
      <w:pPr>
        <w:rPr>
          <w:b/>
        </w:rPr>
      </w:pPr>
      <w:r w:rsidRPr="00E15FFD">
        <w:rPr>
          <w:b/>
        </w:rPr>
        <w:t>Recommendations from the workshop</w:t>
      </w:r>
    </w:p>
    <w:p w:rsidR="00E15FFD" w:rsidRDefault="00E15FFD" w:rsidP="00744DC9">
      <w:pPr>
        <w:rPr>
          <w:b/>
        </w:rPr>
      </w:pPr>
    </w:p>
    <w:p w:rsidR="00E15FFD" w:rsidRDefault="00E15FFD" w:rsidP="00744DC9">
      <w:r>
        <w:t>In responding to the issues discussed at the workshop and taking into account</w:t>
      </w:r>
      <w:r w:rsidR="00D07966">
        <w:t xml:space="preserve"> the current situation with COVID-19 Imtac has </w:t>
      </w:r>
      <w:r w:rsidR="00721BCC">
        <w:t xml:space="preserve">six </w:t>
      </w:r>
      <w:r w:rsidR="00D07966">
        <w:t>main recommendations for Government in Northern Ireland.</w:t>
      </w:r>
      <w:r w:rsidR="0009214E">
        <w:t xml:space="preserve">  Imtac is available to discuss all aspects of this report and willing to participate in initiatives to take forward and deliver the outcomes that are clearly desired and supported by a large sector of our society.</w:t>
      </w:r>
    </w:p>
    <w:p w:rsidR="00D07966" w:rsidRDefault="00D07966" w:rsidP="00744DC9"/>
    <w:p w:rsidR="00D07966" w:rsidRPr="00D07966" w:rsidRDefault="00D07966" w:rsidP="00744DC9">
      <w:pPr>
        <w:rPr>
          <w:b/>
          <w:i/>
        </w:rPr>
      </w:pPr>
      <w:r w:rsidRPr="00D07966">
        <w:rPr>
          <w:b/>
          <w:i/>
        </w:rPr>
        <w:t>Recommendation 1 – Make the default position in Northern Ireland that pavement parking is illegal.</w:t>
      </w:r>
    </w:p>
    <w:p w:rsidR="00D07966" w:rsidRDefault="00D07966" w:rsidP="00744DC9"/>
    <w:p w:rsidR="00D07966" w:rsidRDefault="00D07966" w:rsidP="00744DC9">
      <w:r>
        <w:t>Imtac recognises that the design of our streets and the nature of our travel patterns mean that a complete ban on</w:t>
      </w:r>
      <w:r w:rsidR="007F1A67">
        <w:t xml:space="preserve"> all</w:t>
      </w:r>
      <w:r>
        <w:t xml:space="preserve"> pavement parking is</w:t>
      </w:r>
      <w:r w:rsidR="007F1A67">
        <w:t xml:space="preserve"> currently </w:t>
      </w:r>
      <w:r>
        <w:t xml:space="preserve">unrealistic. However we should send out a clear message through legislation that as a society it is something that we should be working towards eradicating. </w:t>
      </w:r>
      <w:r w:rsidR="00DD62B9">
        <w:t>Learning lessons from Scotland, b</w:t>
      </w:r>
      <w:r>
        <w:t>ringing forward legislation that makes pavement parking illegal as the default position, whilst permitting exemptions in certain circumstances</w:t>
      </w:r>
      <w:r w:rsidR="00DD62B9">
        <w:t>, is the starting point to this process.</w:t>
      </w:r>
      <w:r>
        <w:t xml:space="preserve"> </w:t>
      </w:r>
    </w:p>
    <w:p w:rsidR="00DD62B9" w:rsidRDefault="00DD62B9" w:rsidP="00744DC9"/>
    <w:p w:rsidR="00DD62B9" w:rsidRDefault="00DD62B9" w:rsidP="00744DC9">
      <w:pPr>
        <w:rPr>
          <w:b/>
          <w:i/>
        </w:rPr>
      </w:pPr>
      <w:r w:rsidRPr="00DD62B9">
        <w:rPr>
          <w:b/>
          <w:i/>
        </w:rPr>
        <w:t>Recommendation 2 – Increase enforcement of pavement parking during COVID-19 to protect pedestrians</w:t>
      </w:r>
    </w:p>
    <w:p w:rsidR="00DD62B9" w:rsidRDefault="00DD62B9" w:rsidP="00744DC9">
      <w:pPr>
        <w:rPr>
          <w:b/>
          <w:i/>
        </w:rPr>
      </w:pPr>
    </w:p>
    <w:p w:rsidR="00DD62B9" w:rsidRDefault="00DD62B9" w:rsidP="00744DC9">
      <w:r w:rsidRPr="00DD62B9">
        <w:t>It is essential that pedestrian routes are kept safe and clear during the COVID-19</w:t>
      </w:r>
      <w:r w:rsidR="00844FB3">
        <w:t xml:space="preserve"> crisis</w:t>
      </w:r>
      <w:r w:rsidRPr="00DD62B9">
        <w:t xml:space="preserve"> to enable people to social</w:t>
      </w:r>
      <w:r w:rsidR="00941A54">
        <w:t xml:space="preserve"> / physical</w:t>
      </w:r>
      <w:r w:rsidRPr="00DD62B9">
        <w:t xml:space="preserve"> distance. In the absence of clear legislation, existing enforcement powers should be used to tackle</w:t>
      </w:r>
      <w:r w:rsidR="00D247E1">
        <w:t xml:space="preserve"> </w:t>
      </w:r>
      <w:r w:rsidRPr="00DD62B9">
        <w:t>pavement parking particularly around key routes used by pedestrians for essential journeys.</w:t>
      </w:r>
    </w:p>
    <w:p w:rsidR="00DD62B9" w:rsidRDefault="00DD62B9" w:rsidP="00744DC9"/>
    <w:p w:rsidR="00DD62B9" w:rsidRPr="00844FB3" w:rsidRDefault="00DD62B9" w:rsidP="00744DC9">
      <w:pPr>
        <w:rPr>
          <w:b/>
          <w:i/>
        </w:rPr>
      </w:pPr>
      <w:r w:rsidRPr="00844FB3">
        <w:rPr>
          <w:b/>
          <w:i/>
        </w:rPr>
        <w:t>Recommendation 3 – Take steps to make all dropped kerbs enforceable</w:t>
      </w:r>
    </w:p>
    <w:p w:rsidR="00DD62B9" w:rsidRDefault="00DD62B9" w:rsidP="00744DC9">
      <w:pPr>
        <w:rPr>
          <w:b/>
        </w:rPr>
      </w:pPr>
    </w:p>
    <w:p w:rsidR="00DD62B9" w:rsidRPr="00DD62B9" w:rsidRDefault="00DD62B9" w:rsidP="00744DC9">
      <w:r>
        <w:t xml:space="preserve">Infrastructure such as dropped kerbs </w:t>
      </w:r>
      <w:r w:rsidR="00721BCC">
        <w:t xml:space="preserve">is </w:t>
      </w:r>
      <w:r>
        <w:t xml:space="preserve">an essential component of an accessible and inclusive pedestrian environment. When </w:t>
      </w:r>
      <w:r w:rsidR="00D247E1">
        <w:t xml:space="preserve">vehicles obstruct dropped kerbs </w:t>
      </w:r>
      <w:r>
        <w:t>they are rendered useless</w:t>
      </w:r>
      <w:r w:rsidR="00844FB3">
        <w:t xml:space="preserve"> and create a major inconvenience</w:t>
      </w:r>
      <w:r w:rsidR="00F07AE0">
        <w:t xml:space="preserve"> </w:t>
      </w:r>
      <w:r w:rsidR="00721BCC">
        <w:t>/</w:t>
      </w:r>
      <w:r w:rsidR="00F07AE0">
        <w:t xml:space="preserve"> </w:t>
      </w:r>
      <w:r w:rsidR="00721BCC">
        <w:t>barrier</w:t>
      </w:r>
      <w:r w:rsidR="00844FB3">
        <w:t xml:space="preserve"> to people who need to use them. </w:t>
      </w:r>
      <w:r w:rsidR="00721BCC">
        <w:t xml:space="preserve">Where </w:t>
      </w:r>
      <w:r w:rsidR="00844FB3">
        <w:t>existing dropped kerbs</w:t>
      </w:r>
      <w:r w:rsidR="00721BCC">
        <w:t xml:space="preserve"> are covered by traffic orders or waiting restrictions that</w:t>
      </w:r>
      <w:r w:rsidR="00844FB3">
        <w:t xml:space="preserve"> can be enforced that should be done now. However in the longer term Imtac recommends that Northern </w:t>
      </w:r>
      <w:r w:rsidR="00844FB3">
        <w:lastRenderedPageBreak/>
        <w:t>Ireland follow</w:t>
      </w:r>
      <w:r w:rsidR="005545D7">
        <w:t>s</w:t>
      </w:r>
      <w:r w:rsidR="00844FB3">
        <w:t xml:space="preserve"> Scotland and legislate</w:t>
      </w:r>
      <w:r w:rsidR="005545D7">
        <w:t>s</w:t>
      </w:r>
      <w:r w:rsidR="00844FB3">
        <w:t xml:space="preserve"> to ensure that</w:t>
      </w:r>
      <w:r w:rsidR="00941A54">
        <w:t xml:space="preserve"> parking across</w:t>
      </w:r>
      <w:r w:rsidR="00844FB3">
        <w:t xml:space="preserve"> all dropped kerbs can be enforced in the future.</w:t>
      </w:r>
    </w:p>
    <w:p w:rsidR="00DD62B9" w:rsidRDefault="00DD62B9" w:rsidP="00744DC9">
      <w:pPr>
        <w:rPr>
          <w:b/>
        </w:rPr>
      </w:pPr>
    </w:p>
    <w:p w:rsidR="00DD62B9" w:rsidRPr="00844FB3" w:rsidRDefault="00DD62B9" w:rsidP="00744DC9">
      <w:pPr>
        <w:rPr>
          <w:b/>
          <w:i/>
        </w:rPr>
      </w:pPr>
      <w:r w:rsidRPr="00844FB3">
        <w:rPr>
          <w:b/>
          <w:i/>
        </w:rPr>
        <w:t>Recommendation 4 – Introduce an im</w:t>
      </w:r>
      <w:r w:rsidR="00844FB3" w:rsidRPr="00844FB3">
        <w:rPr>
          <w:b/>
          <w:i/>
        </w:rPr>
        <w:t xml:space="preserve">mediate prohibition of unnecessary pavement </w:t>
      </w:r>
      <w:r w:rsidRPr="00844FB3">
        <w:rPr>
          <w:b/>
          <w:i/>
        </w:rPr>
        <w:t>clutter</w:t>
      </w:r>
    </w:p>
    <w:p w:rsidR="00844FB3" w:rsidRDefault="00844FB3" w:rsidP="00744DC9">
      <w:pPr>
        <w:rPr>
          <w:b/>
        </w:rPr>
      </w:pPr>
    </w:p>
    <w:p w:rsidR="00D247E1" w:rsidRDefault="00844FB3" w:rsidP="00744DC9">
      <w:r>
        <w:t xml:space="preserve">Given it is essential that pedestrian routes are kept safe and clear during the COVID-19 crisis </w:t>
      </w:r>
      <w:r w:rsidR="00721BCC">
        <w:t>to allow safe social</w:t>
      </w:r>
      <w:r w:rsidR="00941A54">
        <w:t xml:space="preserve"> / physical</w:t>
      </w:r>
      <w:r w:rsidR="00721BCC">
        <w:t xml:space="preserve"> distancing </w:t>
      </w:r>
      <w:r>
        <w:t xml:space="preserve">the Committee recommends that an immediate prohibition of unnecessary pavement clutter be introduced. This should include shop displays, A Boards and pavement cafes. </w:t>
      </w:r>
      <w:r w:rsidR="00D247E1">
        <w:t>Whilst Imtac is sympathetic to the plight of many businesses, it is clear that the wider public will expect the pedestrian environment to be made a safe and accessible place before they have the confidence to return and use shops, cafés and restaurants.</w:t>
      </w:r>
    </w:p>
    <w:p w:rsidR="00D247E1" w:rsidRDefault="00D247E1" w:rsidP="00744DC9"/>
    <w:p w:rsidR="00844FB3" w:rsidRDefault="00844FB3" w:rsidP="00744DC9">
      <w:r>
        <w:t>The Committee further recommends that plans be drawn up to make the prohibition of</w:t>
      </w:r>
      <w:r w:rsidR="00D247E1">
        <w:t xml:space="preserve"> footway</w:t>
      </w:r>
      <w:r>
        <w:t xml:space="preserve"> shop displays and A Boards</w:t>
      </w:r>
      <w:r w:rsidR="00D247E1">
        <w:t xml:space="preserve"> in Northern Ireland </w:t>
      </w:r>
      <w:r>
        <w:t>permanent</w:t>
      </w:r>
      <w:r w:rsidR="00D247E1">
        <w:t>,</w:t>
      </w:r>
      <w:r>
        <w:t xml:space="preserve"> along the same lines as Edinburgh</w:t>
      </w:r>
      <w:r w:rsidR="00D247E1">
        <w:t>,</w:t>
      </w:r>
      <w:r>
        <w:t xml:space="preserve"> even after the cur</w:t>
      </w:r>
      <w:r w:rsidR="00D247E1">
        <w:t>rent COVID-19 situation has passed</w:t>
      </w:r>
      <w:r>
        <w:t>.</w:t>
      </w:r>
    </w:p>
    <w:p w:rsidR="00844FB3" w:rsidRDefault="00844FB3" w:rsidP="00744DC9"/>
    <w:p w:rsidR="00844FB3" w:rsidRPr="00844FB3" w:rsidRDefault="00844FB3" w:rsidP="00744DC9">
      <w:pPr>
        <w:rPr>
          <w:b/>
          <w:i/>
        </w:rPr>
      </w:pPr>
      <w:r w:rsidRPr="00844FB3">
        <w:rPr>
          <w:b/>
          <w:i/>
        </w:rPr>
        <w:t>Recommendation 5 – Review and revise the current regulation of Pavement Café Licensing</w:t>
      </w:r>
    </w:p>
    <w:p w:rsidR="00844FB3" w:rsidRDefault="00844FB3" w:rsidP="00744DC9">
      <w:pPr>
        <w:rPr>
          <w:b/>
        </w:rPr>
      </w:pPr>
    </w:p>
    <w:p w:rsidR="00844FB3" w:rsidRDefault="00844FB3" w:rsidP="00744DC9">
      <w:r>
        <w:t>Imtac has been highlighting its concerns</w:t>
      </w:r>
      <w:r w:rsidR="00941A54">
        <w:rPr>
          <w:rStyle w:val="FootnoteReference"/>
        </w:rPr>
        <w:footnoteReference w:id="3"/>
      </w:r>
      <w:r>
        <w:t xml:space="preserve"> for some considerable </w:t>
      </w:r>
      <w:bookmarkStart w:id="0" w:name="_GoBack"/>
      <w:r>
        <w:t xml:space="preserve">time around the light touch regulation of pavement cafes in </w:t>
      </w:r>
      <w:bookmarkEnd w:id="0"/>
      <w:r>
        <w:t xml:space="preserve">Northern Ireland. </w:t>
      </w:r>
      <w:r w:rsidR="00941A54">
        <w:t>COVID-19</w:t>
      </w:r>
      <w:r w:rsidR="00B15554">
        <w:t xml:space="preserve"> has</w:t>
      </w:r>
      <w:r w:rsidR="00941A54">
        <w:t xml:space="preserve"> changed wider public perceptions and everyone including disabled people and older people are likely to avoid locations where social / physical distancing is inadequate. </w:t>
      </w:r>
      <w:r>
        <w:t>The COVID-19 situation has demonstrated the importance of having wide, unobstructed footways</w:t>
      </w:r>
      <w:r w:rsidR="00410E1F">
        <w:t>. Current guidance</w:t>
      </w:r>
      <w:r w:rsidR="007F1A67">
        <w:rPr>
          <w:rStyle w:val="FootnoteReference"/>
        </w:rPr>
        <w:footnoteReference w:id="4"/>
      </w:r>
      <w:r w:rsidR="00410E1F">
        <w:t xml:space="preserve"> allows premises to leave as little </w:t>
      </w:r>
      <w:proofErr w:type="gramStart"/>
      <w:r w:rsidR="00410E1F">
        <w:t>as 1m unobstructed footway</w:t>
      </w:r>
      <w:proofErr w:type="gramEnd"/>
      <w:r w:rsidR="00410E1F">
        <w:t xml:space="preserve"> for pedestrians. The Committee believes this is unacceptable and recommends that new guidance be developed that properly </w:t>
      </w:r>
      <w:r w:rsidR="00F26151">
        <w:t>protect</w:t>
      </w:r>
      <w:r w:rsidR="005545D7">
        <w:t>s</w:t>
      </w:r>
      <w:r w:rsidR="00F26151">
        <w:t xml:space="preserve"> pedestrians whilst permitting safe and appropriate café culture.</w:t>
      </w:r>
      <w:r w:rsidR="00D247E1">
        <w:t xml:space="preserve"> </w:t>
      </w:r>
    </w:p>
    <w:p w:rsidR="00F26151" w:rsidRDefault="00F26151" w:rsidP="00744DC9"/>
    <w:p w:rsidR="00F26151" w:rsidRDefault="00F26151" w:rsidP="00744DC9">
      <w:pPr>
        <w:rPr>
          <w:b/>
        </w:rPr>
      </w:pPr>
      <w:r w:rsidRPr="00D247E1">
        <w:rPr>
          <w:b/>
        </w:rPr>
        <w:lastRenderedPageBreak/>
        <w:t xml:space="preserve">Recommendation 6 </w:t>
      </w:r>
      <w:r w:rsidR="00D247E1" w:rsidRPr="00D247E1">
        <w:rPr>
          <w:b/>
        </w:rPr>
        <w:t>– Ensure resources are made available for enforcement</w:t>
      </w:r>
      <w:r w:rsidR="00D247E1">
        <w:rPr>
          <w:b/>
        </w:rPr>
        <w:br/>
      </w:r>
    </w:p>
    <w:p w:rsidR="00D247E1" w:rsidRDefault="00D247E1" w:rsidP="00744DC9">
      <w:r>
        <w:t xml:space="preserve">A key part in the change in culture </w:t>
      </w:r>
      <w:r w:rsidR="0009214E">
        <w:t xml:space="preserve">that </w:t>
      </w:r>
      <w:r>
        <w:t xml:space="preserve">Imtac </w:t>
      </w:r>
      <w:r w:rsidR="0009214E">
        <w:t xml:space="preserve">believes people wish </w:t>
      </w:r>
      <w:r>
        <w:t xml:space="preserve">to achieve is ensuring that any legislative and regulatory changes </w:t>
      </w:r>
      <w:r w:rsidR="001B4A2D">
        <w:t>can be</w:t>
      </w:r>
      <w:r>
        <w:t xml:space="preserve"> adequately enforced. </w:t>
      </w:r>
      <w:r w:rsidR="001B4A2D">
        <w:t>It is essential that prior to introduction</w:t>
      </w:r>
      <w:r w:rsidR="0009214E">
        <w:t>,</w:t>
      </w:r>
      <w:r w:rsidR="001B4A2D">
        <w:t xml:space="preserve"> resources </w:t>
      </w:r>
      <w:proofErr w:type="gramStart"/>
      <w:r w:rsidR="005545D7">
        <w:t>are</w:t>
      </w:r>
      <w:proofErr w:type="gramEnd"/>
      <w:r w:rsidR="005545D7">
        <w:t xml:space="preserve"> </w:t>
      </w:r>
      <w:r w:rsidR="001B4A2D">
        <w:t>identified to ensure enforcement can be effective. One example of how this could be achieved is extending the remit of current decriminalised parking enforcement to cover pavement and dropped kerb parking offences.</w:t>
      </w:r>
    </w:p>
    <w:p w:rsidR="00F07AE0" w:rsidRDefault="00F07AE0" w:rsidP="00744DC9"/>
    <w:p w:rsidR="00F07AE0" w:rsidRPr="00F07AE0" w:rsidRDefault="00F07AE0" w:rsidP="00F07AE0">
      <w:pPr>
        <w:rPr>
          <w:b/>
        </w:rPr>
      </w:pPr>
      <w:r w:rsidRPr="00F07AE0">
        <w:rPr>
          <w:b/>
        </w:rPr>
        <w:t>Next steps</w:t>
      </w:r>
    </w:p>
    <w:p w:rsidR="00F07AE0" w:rsidRDefault="00F07AE0" w:rsidP="00F07AE0"/>
    <w:p w:rsidR="00F07AE0" w:rsidRDefault="00F07AE0" w:rsidP="00F07AE0">
      <w:r>
        <w:t xml:space="preserve">This is not the first time that Imtac has called for a change of culture but although there has been some progress this has been limited. The COVID-19 crisis and the requirement for social </w:t>
      </w:r>
      <w:r w:rsidR="007F1A67">
        <w:t xml:space="preserve">/ physical </w:t>
      </w:r>
      <w:r>
        <w:t>distancing in particular has emphasised the importance and need for footways and crossings free of obstructions</w:t>
      </w:r>
      <w:r w:rsidR="00B15554">
        <w:t>.</w:t>
      </w:r>
      <w:r>
        <w:t xml:space="preserve"> Imtac would make the appeal that if just one good thing is to emerge from the current tragic circumstances, it is the reprioritisation of our streets to work for </w:t>
      </w:r>
      <w:r w:rsidR="00B15554">
        <w:t>everyone</w:t>
      </w:r>
      <w:r>
        <w:t>.</w:t>
      </w:r>
    </w:p>
    <w:p w:rsidR="00F07AE0" w:rsidRPr="00D247E1" w:rsidRDefault="00F07AE0" w:rsidP="00744DC9"/>
    <w:sectPr w:rsidR="00F07AE0" w:rsidRPr="00D247E1" w:rsidSect="002D72DF">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C8" w:rsidRDefault="00101EC8" w:rsidP="00187989">
      <w:r>
        <w:separator/>
      </w:r>
    </w:p>
  </w:endnote>
  <w:endnote w:type="continuationSeparator" w:id="0">
    <w:p w:rsidR="00101EC8" w:rsidRDefault="00101EC8" w:rsidP="0018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67" w:rsidRDefault="001E164D" w:rsidP="00187989">
    <w:pPr>
      <w:pStyle w:val="Footer"/>
      <w:framePr w:wrap="around" w:vAnchor="text" w:hAnchor="margin" w:xAlign="center" w:y="1"/>
      <w:rPr>
        <w:rStyle w:val="PageNumber"/>
      </w:rPr>
    </w:pPr>
    <w:r>
      <w:rPr>
        <w:rStyle w:val="PageNumber"/>
      </w:rPr>
      <w:fldChar w:fldCharType="begin"/>
    </w:r>
    <w:r w:rsidR="007F1A67">
      <w:rPr>
        <w:rStyle w:val="PageNumber"/>
      </w:rPr>
      <w:instrText xml:space="preserve">PAGE  </w:instrText>
    </w:r>
    <w:r>
      <w:rPr>
        <w:rStyle w:val="PageNumber"/>
      </w:rPr>
      <w:fldChar w:fldCharType="end"/>
    </w:r>
  </w:p>
  <w:p w:rsidR="007F1A67" w:rsidRDefault="007F1A6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67" w:rsidRDefault="001E164D" w:rsidP="00187989">
    <w:pPr>
      <w:pStyle w:val="Footer"/>
      <w:framePr w:wrap="around" w:vAnchor="text" w:hAnchor="margin" w:xAlign="center" w:y="1"/>
      <w:rPr>
        <w:rStyle w:val="PageNumber"/>
      </w:rPr>
    </w:pPr>
    <w:r>
      <w:rPr>
        <w:rStyle w:val="PageNumber"/>
      </w:rPr>
      <w:fldChar w:fldCharType="begin"/>
    </w:r>
    <w:r w:rsidR="007F1A67">
      <w:rPr>
        <w:rStyle w:val="PageNumber"/>
      </w:rPr>
      <w:instrText xml:space="preserve">PAGE  </w:instrText>
    </w:r>
    <w:r>
      <w:rPr>
        <w:rStyle w:val="PageNumber"/>
      </w:rPr>
      <w:fldChar w:fldCharType="separate"/>
    </w:r>
    <w:r w:rsidR="00B15554">
      <w:rPr>
        <w:rStyle w:val="PageNumber"/>
        <w:noProof/>
      </w:rPr>
      <w:t>11</w:t>
    </w:r>
    <w:r>
      <w:rPr>
        <w:rStyle w:val="PageNumber"/>
      </w:rPr>
      <w:fldChar w:fldCharType="end"/>
    </w:r>
  </w:p>
  <w:p w:rsidR="007F1A67" w:rsidRDefault="007F1A6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C8" w:rsidRDefault="00101EC8" w:rsidP="00187989">
      <w:r>
        <w:separator/>
      </w:r>
    </w:p>
  </w:footnote>
  <w:footnote w:type="continuationSeparator" w:id="0">
    <w:p w:rsidR="00101EC8" w:rsidRDefault="00101EC8" w:rsidP="00187989">
      <w:r>
        <w:continuationSeparator/>
      </w:r>
    </w:p>
  </w:footnote>
  <w:footnote w:id="1">
    <w:p w:rsidR="007F1A67" w:rsidRPr="007F1A67" w:rsidRDefault="007F1A67">
      <w:pPr>
        <w:pStyle w:val="FootnoteText"/>
        <w:rPr>
          <w:lang w:val="en-US"/>
        </w:rPr>
      </w:pPr>
      <w:r>
        <w:rPr>
          <w:rStyle w:val="FootnoteReference"/>
        </w:rPr>
        <w:footnoteRef/>
      </w:r>
      <w:r>
        <w:t xml:space="preserve"> </w:t>
      </w:r>
      <w:hyperlink r:id="rId1" w:history="1">
        <w:r w:rsidRPr="00111103">
          <w:rPr>
            <w:rStyle w:val="Hyperlink"/>
          </w:rPr>
          <w:t>http://www.legislation.gov.uk/asp/2019/17/enacted</w:t>
        </w:r>
      </w:hyperlink>
      <w:r>
        <w:t xml:space="preserve"> </w:t>
      </w:r>
    </w:p>
  </w:footnote>
  <w:footnote w:id="2">
    <w:p w:rsidR="007F1A67" w:rsidRPr="007F1A67" w:rsidRDefault="007F1A67">
      <w:pPr>
        <w:pStyle w:val="FootnoteText"/>
        <w:rPr>
          <w:lang w:val="en-US"/>
        </w:rPr>
      </w:pPr>
      <w:r>
        <w:rPr>
          <w:rStyle w:val="FootnoteReference"/>
        </w:rPr>
        <w:footnoteRef/>
      </w:r>
      <w:r>
        <w:t xml:space="preserve"> </w:t>
      </w:r>
      <w:hyperlink r:id="rId2" w:history="1">
        <w:r w:rsidRPr="00111103">
          <w:rPr>
            <w:rStyle w:val="Hyperlink"/>
          </w:rPr>
          <w:t>https://democracy.edinburgh.gov.uk/documents/s11593/7.1%20-%20Citywide%20Ban%20on%20A%20boards%20with%20apps.pdf</w:t>
        </w:r>
      </w:hyperlink>
      <w:r>
        <w:t xml:space="preserve"> </w:t>
      </w:r>
    </w:p>
  </w:footnote>
  <w:footnote w:id="3">
    <w:p w:rsidR="007F1A67" w:rsidRPr="00941A54" w:rsidRDefault="007F1A67">
      <w:pPr>
        <w:pStyle w:val="FootnoteText"/>
        <w:rPr>
          <w:lang w:val="en-US"/>
        </w:rPr>
      </w:pPr>
      <w:r>
        <w:rPr>
          <w:rStyle w:val="FootnoteReference"/>
        </w:rPr>
        <w:footnoteRef/>
      </w:r>
      <w:r>
        <w:t xml:space="preserve"> </w:t>
      </w:r>
      <w:hyperlink r:id="rId3" w:history="1">
        <w:r w:rsidRPr="00111103">
          <w:rPr>
            <w:rStyle w:val="Hyperlink"/>
          </w:rPr>
          <w:t>https://www.imtac.org.uk/publications/evaluating-impact-introduction-pavement-cafe-licensing-mobility-disabled-people-and</w:t>
        </w:r>
      </w:hyperlink>
      <w:r>
        <w:t xml:space="preserve"> </w:t>
      </w:r>
    </w:p>
  </w:footnote>
  <w:footnote w:id="4">
    <w:p w:rsidR="007F1A67" w:rsidRPr="007F1A67" w:rsidRDefault="007F1A67">
      <w:pPr>
        <w:pStyle w:val="FootnoteText"/>
        <w:rPr>
          <w:lang w:val="en-US"/>
        </w:rPr>
      </w:pPr>
      <w:r>
        <w:rPr>
          <w:rStyle w:val="FootnoteReference"/>
        </w:rPr>
        <w:footnoteRef/>
      </w:r>
      <w:r>
        <w:t xml:space="preserve"> </w:t>
      </w:r>
      <w:hyperlink r:id="rId4" w:history="1">
        <w:r w:rsidRPr="00111103">
          <w:rPr>
            <w:rStyle w:val="Hyperlink"/>
          </w:rPr>
          <w:t>https://www.communities-ni.gov.uk/sites/default/files/publications/communities/guidelines-licensing-pavement-cafes.pdf</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B34FF"/>
    <w:multiLevelType w:val="hybridMultilevel"/>
    <w:tmpl w:val="9C4A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94580"/>
    <w:multiLevelType w:val="hybridMultilevel"/>
    <w:tmpl w:val="E5B0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CA3DE9"/>
    <w:multiLevelType w:val="hybridMultilevel"/>
    <w:tmpl w:val="CDF8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092D63"/>
    <w:multiLevelType w:val="hybridMultilevel"/>
    <w:tmpl w:val="B4E6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0D30AF"/>
    <w:multiLevelType w:val="hybridMultilevel"/>
    <w:tmpl w:val="DCB6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C9"/>
    <w:rsid w:val="00017266"/>
    <w:rsid w:val="00030D03"/>
    <w:rsid w:val="000375D6"/>
    <w:rsid w:val="0009214E"/>
    <w:rsid w:val="000A596B"/>
    <w:rsid w:val="00101EC8"/>
    <w:rsid w:val="00107183"/>
    <w:rsid w:val="001123C5"/>
    <w:rsid w:val="00181BD2"/>
    <w:rsid w:val="00187989"/>
    <w:rsid w:val="001B4A2D"/>
    <w:rsid w:val="001E164D"/>
    <w:rsid w:val="001F04E6"/>
    <w:rsid w:val="0020644A"/>
    <w:rsid w:val="00247114"/>
    <w:rsid w:val="00277D9E"/>
    <w:rsid w:val="002D72DF"/>
    <w:rsid w:val="00410E1F"/>
    <w:rsid w:val="0049558E"/>
    <w:rsid w:val="004A4CCB"/>
    <w:rsid w:val="00504F42"/>
    <w:rsid w:val="00520E4A"/>
    <w:rsid w:val="00522753"/>
    <w:rsid w:val="005545D7"/>
    <w:rsid w:val="0057767B"/>
    <w:rsid w:val="00637818"/>
    <w:rsid w:val="00685AD0"/>
    <w:rsid w:val="006C3B8F"/>
    <w:rsid w:val="00721BCC"/>
    <w:rsid w:val="00744DC9"/>
    <w:rsid w:val="007A1276"/>
    <w:rsid w:val="007C3E22"/>
    <w:rsid w:val="007D4FFE"/>
    <w:rsid w:val="007F1A67"/>
    <w:rsid w:val="008371C8"/>
    <w:rsid w:val="00844FB3"/>
    <w:rsid w:val="008B3197"/>
    <w:rsid w:val="00941A54"/>
    <w:rsid w:val="00A14346"/>
    <w:rsid w:val="00A60BC7"/>
    <w:rsid w:val="00AB0A57"/>
    <w:rsid w:val="00AD1AC4"/>
    <w:rsid w:val="00B15554"/>
    <w:rsid w:val="00B22E25"/>
    <w:rsid w:val="00B465A3"/>
    <w:rsid w:val="00B83BED"/>
    <w:rsid w:val="00BA55B3"/>
    <w:rsid w:val="00C00D0D"/>
    <w:rsid w:val="00C05F47"/>
    <w:rsid w:val="00C37E91"/>
    <w:rsid w:val="00C4103D"/>
    <w:rsid w:val="00C7225B"/>
    <w:rsid w:val="00C917DD"/>
    <w:rsid w:val="00D07966"/>
    <w:rsid w:val="00D247E1"/>
    <w:rsid w:val="00DC4997"/>
    <w:rsid w:val="00DD62B9"/>
    <w:rsid w:val="00DD65F9"/>
    <w:rsid w:val="00E15FFD"/>
    <w:rsid w:val="00E818E9"/>
    <w:rsid w:val="00EA5135"/>
    <w:rsid w:val="00F07AE0"/>
    <w:rsid w:val="00F21E79"/>
    <w:rsid w:val="00F2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C9"/>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4DC9"/>
    <w:rPr>
      <w:color w:val="0000FF"/>
      <w:u w:val="single"/>
    </w:rPr>
  </w:style>
  <w:style w:type="paragraph" w:styleId="BalloonText">
    <w:name w:val="Balloon Text"/>
    <w:basedOn w:val="Normal"/>
    <w:link w:val="BalloonTextChar"/>
    <w:uiPriority w:val="99"/>
    <w:semiHidden/>
    <w:unhideWhenUsed/>
    <w:rsid w:val="00744DC9"/>
    <w:rPr>
      <w:rFonts w:ascii="Lucida Grande" w:hAnsi="Lucida Grande"/>
      <w:sz w:val="18"/>
      <w:szCs w:val="18"/>
    </w:rPr>
  </w:style>
  <w:style w:type="character" w:customStyle="1" w:styleId="BalloonTextChar">
    <w:name w:val="Balloon Text Char"/>
    <w:basedOn w:val="DefaultParagraphFont"/>
    <w:link w:val="BalloonText"/>
    <w:uiPriority w:val="99"/>
    <w:semiHidden/>
    <w:rsid w:val="00744DC9"/>
    <w:rPr>
      <w:rFonts w:ascii="Lucida Grande" w:hAnsi="Lucida Grande"/>
      <w:sz w:val="18"/>
      <w:szCs w:val="18"/>
      <w:lang w:val="en-GB" w:eastAsia="en-US"/>
    </w:rPr>
  </w:style>
  <w:style w:type="paragraph" w:styleId="ListParagraph">
    <w:name w:val="List Paragraph"/>
    <w:basedOn w:val="Normal"/>
    <w:uiPriority w:val="34"/>
    <w:qFormat/>
    <w:rsid w:val="00F21E79"/>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87989"/>
    <w:pPr>
      <w:tabs>
        <w:tab w:val="center" w:pos="4320"/>
        <w:tab w:val="right" w:pos="8640"/>
      </w:tabs>
    </w:pPr>
  </w:style>
  <w:style w:type="character" w:customStyle="1" w:styleId="FooterChar">
    <w:name w:val="Footer Char"/>
    <w:basedOn w:val="DefaultParagraphFont"/>
    <w:link w:val="Footer"/>
    <w:uiPriority w:val="99"/>
    <w:rsid w:val="00187989"/>
    <w:rPr>
      <w:rFonts w:ascii="Arial" w:hAnsi="Arial"/>
      <w:sz w:val="28"/>
      <w:szCs w:val="24"/>
      <w:lang w:val="en-GB" w:eastAsia="en-US"/>
    </w:rPr>
  </w:style>
  <w:style w:type="character" w:styleId="PageNumber">
    <w:name w:val="page number"/>
    <w:basedOn w:val="DefaultParagraphFont"/>
    <w:uiPriority w:val="99"/>
    <w:semiHidden/>
    <w:unhideWhenUsed/>
    <w:rsid w:val="00187989"/>
  </w:style>
  <w:style w:type="character" w:styleId="CommentReference">
    <w:name w:val="annotation reference"/>
    <w:basedOn w:val="DefaultParagraphFont"/>
    <w:uiPriority w:val="99"/>
    <w:semiHidden/>
    <w:unhideWhenUsed/>
    <w:rsid w:val="001123C5"/>
    <w:rPr>
      <w:sz w:val="16"/>
      <w:szCs w:val="16"/>
    </w:rPr>
  </w:style>
  <w:style w:type="paragraph" w:styleId="CommentText">
    <w:name w:val="annotation text"/>
    <w:basedOn w:val="Normal"/>
    <w:link w:val="CommentTextChar"/>
    <w:uiPriority w:val="99"/>
    <w:semiHidden/>
    <w:unhideWhenUsed/>
    <w:rsid w:val="001123C5"/>
    <w:rPr>
      <w:sz w:val="20"/>
      <w:szCs w:val="20"/>
    </w:rPr>
  </w:style>
  <w:style w:type="character" w:customStyle="1" w:styleId="CommentTextChar">
    <w:name w:val="Comment Text Char"/>
    <w:basedOn w:val="DefaultParagraphFont"/>
    <w:link w:val="CommentText"/>
    <w:uiPriority w:val="99"/>
    <w:semiHidden/>
    <w:rsid w:val="001123C5"/>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1123C5"/>
    <w:rPr>
      <w:b/>
      <w:bCs/>
    </w:rPr>
  </w:style>
  <w:style w:type="character" w:customStyle="1" w:styleId="CommentSubjectChar">
    <w:name w:val="Comment Subject Char"/>
    <w:basedOn w:val="CommentTextChar"/>
    <w:link w:val="CommentSubject"/>
    <w:uiPriority w:val="99"/>
    <w:semiHidden/>
    <w:rsid w:val="001123C5"/>
    <w:rPr>
      <w:rFonts w:ascii="Arial" w:hAnsi="Arial"/>
      <w:b/>
      <w:bCs/>
      <w:lang w:val="en-GB" w:eastAsia="en-US"/>
    </w:rPr>
  </w:style>
  <w:style w:type="paragraph" w:styleId="FootnoteText">
    <w:name w:val="footnote text"/>
    <w:basedOn w:val="Normal"/>
    <w:link w:val="FootnoteTextChar"/>
    <w:uiPriority w:val="99"/>
    <w:unhideWhenUsed/>
    <w:rsid w:val="00941A54"/>
    <w:rPr>
      <w:sz w:val="24"/>
    </w:rPr>
  </w:style>
  <w:style w:type="character" w:customStyle="1" w:styleId="FootnoteTextChar">
    <w:name w:val="Footnote Text Char"/>
    <w:basedOn w:val="DefaultParagraphFont"/>
    <w:link w:val="FootnoteText"/>
    <w:uiPriority w:val="99"/>
    <w:rsid w:val="00941A54"/>
    <w:rPr>
      <w:rFonts w:ascii="Arial" w:hAnsi="Arial"/>
      <w:sz w:val="24"/>
      <w:szCs w:val="24"/>
      <w:lang w:val="en-GB" w:eastAsia="en-US"/>
    </w:rPr>
  </w:style>
  <w:style w:type="character" w:styleId="FootnoteReference">
    <w:name w:val="footnote reference"/>
    <w:basedOn w:val="DefaultParagraphFont"/>
    <w:uiPriority w:val="99"/>
    <w:unhideWhenUsed/>
    <w:rsid w:val="00941A5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C9"/>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44DC9"/>
    <w:rPr>
      <w:color w:val="0000FF"/>
      <w:u w:val="single"/>
    </w:rPr>
  </w:style>
  <w:style w:type="paragraph" w:styleId="BalloonText">
    <w:name w:val="Balloon Text"/>
    <w:basedOn w:val="Normal"/>
    <w:link w:val="BalloonTextChar"/>
    <w:uiPriority w:val="99"/>
    <w:semiHidden/>
    <w:unhideWhenUsed/>
    <w:rsid w:val="00744DC9"/>
    <w:rPr>
      <w:rFonts w:ascii="Lucida Grande" w:hAnsi="Lucida Grande"/>
      <w:sz w:val="18"/>
      <w:szCs w:val="18"/>
    </w:rPr>
  </w:style>
  <w:style w:type="character" w:customStyle="1" w:styleId="BalloonTextChar">
    <w:name w:val="Balloon Text Char"/>
    <w:basedOn w:val="DefaultParagraphFont"/>
    <w:link w:val="BalloonText"/>
    <w:uiPriority w:val="99"/>
    <w:semiHidden/>
    <w:rsid w:val="00744DC9"/>
    <w:rPr>
      <w:rFonts w:ascii="Lucida Grande" w:hAnsi="Lucida Grande"/>
      <w:sz w:val="18"/>
      <w:szCs w:val="18"/>
      <w:lang w:val="en-GB" w:eastAsia="en-US"/>
    </w:rPr>
  </w:style>
  <w:style w:type="paragraph" w:styleId="ListParagraph">
    <w:name w:val="List Paragraph"/>
    <w:basedOn w:val="Normal"/>
    <w:uiPriority w:val="34"/>
    <w:qFormat/>
    <w:rsid w:val="00F21E79"/>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87989"/>
    <w:pPr>
      <w:tabs>
        <w:tab w:val="center" w:pos="4320"/>
        <w:tab w:val="right" w:pos="8640"/>
      </w:tabs>
    </w:pPr>
  </w:style>
  <w:style w:type="character" w:customStyle="1" w:styleId="FooterChar">
    <w:name w:val="Footer Char"/>
    <w:basedOn w:val="DefaultParagraphFont"/>
    <w:link w:val="Footer"/>
    <w:uiPriority w:val="99"/>
    <w:rsid w:val="00187989"/>
    <w:rPr>
      <w:rFonts w:ascii="Arial" w:hAnsi="Arial"/>
      <w:sz w:val="28"/>
      <w:szCs w:val="24"/>
      <w:lang w:val="en-GB" w:eastAsia="en-US"/>
    </w:rPr>
  </w:style>
  <w:style w:type="character" w:styleId="PageNumber">
    <w:name w:val="page number"/>
    <w:basedOn w:val="DefaultParagraphFont"/>
    <w:uiPriority w:val="99"/>
    <w:semiHidden/>
    <w:unhideWhenUsed/>
    <w:rsid w:val="00187989"/>
  </w:style>
  <w:style w:type="character" w:styleId="CommentReference">
    <w:name w:val="annotation reference"/>
    <w:basedOn w:val="DefaultParagraphFont"/>
    <w:uiPriority w:val="99"/>
    <w:semiHidden/>
    <w:unhideWhenUsed/>
    <w:rsid w:val="001123C5"/>
    <w:rPr>
      <w:sz w:val="16"/>
      <w:szCs w:val="16"/>
    </w:rPr>
  </w:style>
  <w:style w:type="paragraph" w:styleId="CommentText">
    <w:name w:val="annotation text"/>
    <w:basedOn w:val="Normal"/>
    <w:link w:val="CommentTextChar"/>
    <w:uiPriority w:val="99"/>
    <w:semiHidden/>
    <w:unhideWhenUsed/>
    <w:rsid w:val="001123C5"/>
    <w:rPr>
      <w:sz w:val="20"/>
      <w:szCs w:val="20"/>
    </w:rPr>
  </w:style>
  <w:style w:type="character" w:customStyle="1" w:styleId="CommentTextChar">
    <w:name w:val="Comment Text Char"/>
    <w:basedOn w:val="DefaultParagraphFont"/>
    <w:link w:val="CommentText"/>
    <w:uiPriority w:val="99"/>
    <w:semiHidden/>
    <w:rsid w:val="001123C5"/>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1123C5"/>
    <w:rPr>
      <w:b/>
      <w:bCs/>
    </w:rPr>
  </w:style>
  <w:style w:type="character" w:customStyle="1" w:styleId="CommentSubjectChar">
    <w:name w:val="Comment Subject Char"/>
    <w:basedOn w:val="CommentTextChar"/>
    <w:link w:val="CommentSubject"/>
    <w:uiPriority w:val="99"/>
    <w:semiHidden/>
    <w:rsid w:val="001123C5"/>
    <w:rPr>
      <w:rFonts w:ascii="Arial" w:hAnsi="Arial"/>
      <w:b/>
      <w:bCs/>
      <w:lang w:val="en-GB" w:eastAsia="en-US"/>
    </w:rPr>
  </w:style>
  <w:style w:type="paragraph" w:styleId="FootnoteText">
    <w:name w:val="footnote text"/>
    <w:basedOn w:val="Normal"/>
    <w:link w:val="FootnoteTextChar"/>
    <w:uiPriority w:val="99"/>
    <w:unhideWhenUsed/>
    <w:rsid w:val="00941A54"/>
    <w:rPr>
      <w:sz w:val="24"/>
    </w:rPr>
  </w:style>
  <w:style w:type="character" w:customStyle="1" w:styleId="FootnoteTextChar">
    <w:name w:val="Footnote Text Char"/>
    <w:basedOn w:val="DefaultParagraphFont"/>
    <w:link w:val="FootnoteText"/>
    <w:uiPriority w:val="99"/>
    <w:rsid w:val="00941A54"/>
    <w:rPr>
      <w:rFonts w:ascii="Arial" w:hAnsi="Arial"/>
      <w:sz w:val="24"/>
      <w:szCs w:val="24"/>
      <w:lang w:val="en-GB" w:eastAsia="en-US"/>
    </w:rPr>
  </w:style>
  <w:style w:type="character" w:styleId="FootnoteReference">
    <w:name w:val="footnote reference"/>
    <w:basedOn w:val="DefaultParagraphFont"/>
    <w:uiPriority w:val="99"/>
    <w:unhideWhenUsed/>
    <w:rsid w:val="00941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mtac.org.uk"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hyperlink" Target="mailto:info@imtac.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mtac.org.uk/publications/evaluating-impact-introduction-pavement-cafe-licensing-mobility-disabled-people-and" TargetMode="External"/><Relationship Id="rId4" Type="http://schemas.openxmlformats.org/officeDocument/2006/relationships/hyperlink" Target="https://www.communities-ni.gov.uk/sites/default/files/publications/communities/guidelines-licensing-pavement-cafes.pdf" TargetMode="External"/><Relationship Id="rId1" Type="http://schemas.openxmlformats.org/officeDocument/2006/relationships/hyperlink" Target="http://www.legislation.gov.uk/asp/2019/17/enacted" TargetMode="External"/><Relationship Id="rId2" Type="http://schemas.openxmlformats.org/officeDocument/2006/relationships/hyperlink" Target="https://democracy.edinburgh.gov.uk/documents/s11593/7.1%20-%20Citywide%20Ban%20on%20A%20boards%20with%20ap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2361</Words>
  <Characters>13458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 Lorimer</cp:lastModifiedBy>
  <cp:revision>2</cp:revision>
  <dcterms:created xsi:type="dcterms:W3CDTF">2020-05-19T13:26:00Z</dcterms:created>
  <dcterms:modified xsi:type="dcterms:W3CDTF">2020-05-19T13:26:00Z</dcterms:modified>
</cp:coreProperties>
</file>